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22" w:rsidRPr="00633622" w:rsidRDefault="00633622" w:rsidP="00633622">
      <w:pPr>
        <w:pStyle w:val="a3"/>
        <w:ind w:firstLine="180"/>
        <w:jc w:val="left"/>
        <w:rPr>
          <w:caps/>
          <w:sz w:val="18"/>
          <w:szCs w:val="18"/>
        </w:rPr>
      </w:pPr>
      <w:bookmarkStart w:id="0" w:name="_GoBack"/>
      <w:bookmarkEnd w:id="0"/>
    </w:p>
    <w:p w:rsidR="00973AFA" w:rsidRPr="00D825AC" w:rsidRDefault="00973AFA" w:rsidP="00973AFA">
      <w:pPr>
        <w:pStyle w:val="a3"/>
        <w:ind w:firstLine="180"/>
        <w:jc w:val="center"/>
        <w:rPr>
          <w:caps/>
          <w:sz w:val="24"/>
          <w:szCs w:val="24"/>
        </w:rPr>
      </w:pPr>
      <w:r w:rsidRPr="00D825AC">
        <w:rPr>
          <w:caps/>
          <w:sz w:val="24"/>
          <w:szCs w:val="24"/>
        </w:rPr>
        <w:t xml:space="preserve">Повідомлення про проведення чергових загальних зборів </w:t>
      </w:r>
    </w:p>
    <w:p w:rsidR="00973AFA" w:rsidRPr="00D825AC" w:rsidRDefault="00973AFA" w:rsidP="00973AFA">
      <w:pPr>
        <w:pStyle w:val="a3"/>
        <w:ind w:firstLine="180"/>
        <w:rPr>
          <w:bCs w:val="0"/>
          <w:caps/>
          <w:sz w:val="24"/>
          <w:szCs w:val="24"/>
        </w:rPr>
      </w:pPr>
    </w:p>
    <w:p w:rsidR="00973AFA" w:rsidRPr="00D825AC" w:rsidRDefault="00973AFA" w:rsidP="00973AFA">
      <w:pPr>
        <w:pStyle w:val="a3"/>
        <w:ind w:firstLine="180"/>
        <w:rPr>
          <w:sz w:val="24"/>
          <w:szCs w:val="24"/>
        </w:rPr>
      </w:pPr>
      <w:r w:rsidRPr="00D825AC">
        <w:rPr>
          <w:bCs w:val="0"/>
          <w:caps/>
          <w:sz w:val="24"/>
          <w:szCs w:val="24"/>
        </w:rPr>
        <w:t xml:space="preserve">Приватне акціонерне товариство </w:t>
      </w:r>
      <w:r w:rsidRPr="00D825AC">
        <w:rPr>
          <w:caps/>
          <w:sz w:val="24"/>
          <w:szCs w:val="24"/>
        </w:rPr>
        <w:t>«Ерсте інвест ґруппе»</w:t>
      </w:r>
      <w:r w:rsidRPr="00D825AC">
        <w:rPr>
          <w:bCs w:val="0"/>
          <w:caps/>
          <w:sz w:val="24"/>
          <w:szCs w:val="24"/>
        </w:rPr>
        <w:t xml:space="preserve">, </w:t>
      </w:r>
      <w:r w:rsidRPr="00D825AC">
        <w:rPr>
          <w:bCs w:val="0"/>
          <w:sz w:val="24"/>
          <w:szCs w:val="24"/>
        </w:rPr>
        <w:t>ідентифікаційний код 41281116</w:t>
      </w:r>
      <w:r w:rsidRPr="00D825AC">
        <w:rPr>
          <w:sz w:val="24"/>
          <w:szCs w:val="24"/>
        </w:rPr>
        <w:t xml:space="preserve">, місцезнаходження </w:t>
      </w:r>
      <w:r w:rsidRPr="00D825AC">
        <w:rPr>
          <w:bCs w:val="0"/>
          <w:sz w:val="24"/>
          <w:szCs w:val="24"/>
        </w:rPr>
        <w:t>м. Вінниця, вул. Костянтина Василенка, 20</w:t>
      </w:r>
      <w:r w:rsidRPr="00D825AC">
        <w:rPr>
          <w:sz w:val="24"/>
          <w:szCs w:val="24"/>
        </w:rPr>
        <w:t xml:space="preserve"> (</w:t>
      </w:r>
      <w:r w:rsidRPr="00D825AC">
        <w:rPr>
          <w:bCs w:val="0"/>
          <w:sz w:val="24"/>
          <w:szCs w:val="24"/>
        </w:rPr>
        <w:t>далі - Товариство</w:t>
      </w:r>
      <w:r w:rsidRPr="00D825AC">
        <w:rPr>
          <w:b w:val="0"/>
          <w:bCs w:val="0"/>
          <w:sz w:val="24"/>
          <w:szCs w:val="24"/>
        </w:rPr>
        <w:t>),</w:t>
      </w:r>
      <w:r w:rsidRPr="00D825AC">
        <w:rPr>
          <w:bCs w:val="0"/>
          <w:caps/>
          <w:sz w:val="24"/>
          <w:szCs w:val="24"/>
        </w:rPr>
        <w:t xml:space="preserve"> </w:t>
      </w:r>
      <w:r w:rsidRPr="00D825AC">
        <w:rPr>
          <w:b w:val="0"/>
          <w:bCs w:val="0"/>
          <w:sz w:val="24"/>
          <w:szCs w:val="24"/>
        </w:rPr>
        <w:t xml:space="preserve"> </w:t>
      </w:r>
      <w:r w:rsidRPr="00D825AC">
        <w:rPr>
          <w:bCs w:val="0"/>
          <w:sz w:val="24"/>
          <w:szCs w:val="24"/>
        </w:rPr>
        <w:t xml:space="preserve">повідомляє про проведення чергових загальних зборів Товариства </w:t>
      </w:r>
      <w:r w:rsidRPr="00D825AC">
        <w:rPr>
          <w:b w:val="0"/>
          <w:bCs w:val="0"/>
          <w:sz w:val="24"/>
          <w:szCs w:val="24"/>
        </w:rPr>
        <w:t>(далі –Збори)</w:t>
      </w:r>
    </w:p>
    <w:p w:rsidR="00973AFA" w:rsidRPr="00D825AC" w:rsidRDefault="00973AFA" w:rsidP="00973AFA">
      <w:pPr>
        <w:pStyle w:val="Textbodyindent"/>
        <w:ind w:right="29" w:firstLine="180"/>
        <w:jc w:val="both"/>
        <w:rPr>
          <w:b/>
          <w:bCs/>
          <w:lang w:val="uk-UA"/>
        </w:rPr>
      </w:pPr>
      <w:r w:rsidRPr="00D825AC">
        <w:rPr>
          <w:b/>
          <w:bCs/>
          <w:lang w:val="uk-UA"/>
        </w:rPr>
        <w:t>Дата, час проведення Зборів:</w:t>
      </w:r>
      <w:r w:rsidRPr="00D825AC">
        <w:rPr>
          <w:bCs/>
          <w:lang w:val="uk-UA"/>
        </w:rPr>
        <w:t xml:space="preserve">  </w:t>
      </w:r>
      <w:r w:rsidRPr="00647E87">
        <w:rPr>
          <w:b/>
          <w:bCs/>
          <w:lang w:val="uk-UA"/>
        </w:rPr>
        <w:t>2</w:t>
      </w:r>
      <w:r w:rsidR="00F64C19" w:rsidRPr="00647E87">
        <w:rPr>
          <w:b/>
          <w:bCs/>
          <w:lang w:val="uk-UA"/>
        </w:rPr>
        <w:t>6</w:t>
      </w:r>
      <w:r w:rsidRPr="00647E87">
        <w:rPr>
          <w:b/>
          <w:bCs/>
          <w:lang w:val="uk-UA"/>
        </w:rPr>
        <w:t xml:space="preserve"> квітня</w:t>
      </w:r>
      <w:r w:rsidRPr="00647E87">
        <w:rPr>
          <w:b/>
          <w:lang w:val="uk-UA"/>
        </w:rPr>
        <w:t xml:space="preserve"> 2019 року</w:t>
      </w:r>
      <w:r w:rsidRPr="00647E87">
        <w:rPr>
          <w:b/>
          <w:bCs/>
          <w:lang w:val="uk-UA"/>
        </w:rPr>
        <w:t xml:space="preserve"> о 10 год. 00 хв.</w:t>
      </w:r>
      <w:r w:rsidRPr="00D825AC">
        <w:rPr>
          <w:b/>
          <w:bCs/>
          <w:lang w:val="uk-UA"/>
        </w:rPr>
        <w:t xml:space="preserve"> </w:t>
      </w:r>
    </w:p>
    <w:p w:rsidR="00973AFA" w:rsidRPr="00D825AC" w:rsidRDefault="00973AFA" w:rsidP="00973AFA">
      <w:pPr>
        <w:pStyle w:val="Textbodyindent"/>
        <w:ind w:right="29" w:firstLine="180"/>
        <w:jc w:val="both"/>
        <w:rPr>
          <w:bCs/>
          <w:lang w:val="uk-UA"/>
        </w:rPr>
      </w:pPr>
      <w:r w:rsidRPr="00D825AC">
        <w:rPr>
          <w:b/>
          <w:bCs/>
          <w:iCs/>
          <w:lang w:val="uk-UA"/>
        </w:rPr>
        <w:t xml:space="preserve">Місце проведення Зборів: </w:t>
      </w:r>
      <w:r w:rsidRPr="00D825AC">
        <w:rPr>
          <w:bCs/>
          <w:lang w:val="uk-UA"/>
        </w:rPr>
        <w:t>м. Вінниця, вул. Костянтина Василенка, 20, 4-й поверх, приміщення для проведення переговорів.</w:t>
      </w:r>
    </w:p>
    <w:p w:rsidR="00973AFA" w:rsidRPr="00D825AC" w:rsidRDefault="00973AFA" w:rsidP="00973AFA">
      <w:pPr>
        <w:pStyle w:val="Textbodyindent"/>
        <w:ind w:right="29" w:firstLine="180"/>
        <w:jc w:val="both"/>
        <w:rPr>
          <w:b/>
          <w:bCs/>
          <w:lang w:val="uk-UA"/>
        </w:rPr>
      </w:pPr>
      <w:r w:rsidRPr="00D825AC">
        <w:rPr>
          <w:b/>
          <w:bCs/>
          <w:lang w:val="uk-UA"/>
        </w:rPr>
        <w:t xml:space="preserve">Час початку реєстрації акціонерів для участі у Зборах: </w:t>
      </w:r>
      <w:r w:rsidRPr="00647E87">
        <w:rPr>
          <w:bCs/>
          <w:lang w:val="uk-UA"/>
        </w:rPr>
        <w:t>2</w:t>
      </w:r>
      <w:r w:rsidR="00F64C19" w:rsidRPr="00647E87">
        <w:rPr>
          <w:bCs/>
          <w:lang w:val="uk-UA"/>
        </w:rPr>
        <w:t>6</w:t>
      </w:r>
      <w:r w:rsidRPr="00647E87">
        <w:rPr>
          <w:bCs/>
          <w:lang w:val="uk-UA"/>
        </w:rPr>
        <w:t xml:space="preserve"> квітня</w:t>
      </w:r>
      <w:r w:rsidRPr="00D825AC">
        <w:rPr>
          <w:bCs/>
          <w:lang w:val="uk-UA"/>
        </w:rPr>
        <w:t xml:space="preserve"> </w:t>
      </w:r>
      <w:r w:rsidRPr="00D825AC">
        <w:rPr>
          <w:lang w:val="uk-UA"/>
        </w:rPr>
        <w:t>2019 року</w:t>
      </w:r>
      <w:r w:rsidRPr="00D825AC">
        <w:rPr>
          <w:b/>
          <w:bCs/>
          <w:lang w:val="uk-UA"/>
        </w:rPr>
        <w:t xml:space="preserve"> </w:t>
      </w:r>
      <w:r w:rsidRPr="00D825AC">
        <w:rPr>
          <w:bCs/>
          <w:lang w:val="uk-UA"/>
        </w:rPr>
        <w:t>о 09 год. 00 хв.</w:t>
      </w:r>
    </w:p>
    <w:p w:rsidR="00973AFA" w:rsidRPr="00D825AC" w:rsidRDefault="00973AFA" w:rsidP="00973AFA">
      <w:pPr>
        <w:pStyle w:val="Textbodyindent"/>
        <w:ind w:right="29" w:firstLine="180"/>
        <w:jc w:val="both"/>
        <w:rPr>
          <w:bCs/>
          <w:lang w:val="uk-UA"/>
        </w:rPr>
      </w:pPr>
      <w:r w:rsidRPr="00D825AC">
        <w:rPr>
          <w:b/>
          <w:bCs/>
          <w:lang w:val="uk-UA"/>
        </w:rPr>
        <w:t>Час закінчення реєстрації акціонерів для участі у Зборах</w:t>
      </w:r>
      <w:r w:rsidRPr="00647E87">
        <w:rPr>
          <w:b/>
          <w:bCs/>
          <w:lang w:val="uk-UA"/>
        </w:rPr>
        <w:t xml:space="preserve">: </w:t>
      </w:r>
      <w:r w:rsidRPr="00647E87">
        <w:rPr>
          <w:bCs/>
          <w:lang w:val="uk-UA"/>
        </w:rPr>
        <w:t>2</w:t>
      </w:r>
      <w:r w:rsidR="00F64C19" w:rsidRPr="00647E87">
        <w:rPr>
          <w:bCs/>
          <w:lang w:val="uk-UA"/>
        </w:rPr>
        <w:t>6</w:t>
      </w:r>
      <w:r w:rsidRPr="00647E87">
        <w:rPr>
          <w:bCs/>
          <w:lang w:val="uk-UA"/>
        </w:rPr>
        <w:t xml:space="preserve"> квітня</w:t>
      </w:r>
      <w:r w:rsidRPr="00D825AC">
        <w:rPr>
          <w:bCs/>
          <w:lang w:val="uk-UA"/>
        </w:rPr>
        <w:t xml:space="preserve"> </w:t>
      </w:r>
      <w:r w:rsidRPr="00D825AC">
        <w:rPr>
          <w:lang w:val="uk-UA"/>
        </w:rPr>
        <w:t>2019 року</w:t>
      </w:r>
      <w:r w:rsidRPr="00D825AC">
        <w:rPr>
          <w:b/>
          <w:bCs/>
          <w:lang w:val="uk-UA"/>
        </w:rPr>
        <w:t xml:space="preserve"> </w:t>
      </w:r>
      <w:r w:rsidRPr="00D825AC">
        <w:rPr>
          <w:bCs/>
          <w:lang w:val="uk-UA"/>
        </w:rPr>
        <w:t>о 09 год. 45 хв.</w:t>
      </w:r>
    </w:p>
    <w:p w:rsidR="00973AFA" w:rsidRPr="00D825AC" w:rsidRDefault="00973AFA" w:rsidP="00973AFA">
      <w:pPr>
        <w:pStyle w:val="Textbodyindent"/>
        <w:ind w:right="29" w:firstLine="180"/>
        <w:jc w:val="both"/>
        <w:rPr>
          <w:bCs/>
          <w:lang w:val="uk-UA"/>
        </w:rPr>
      </w:pPr>
      <w:r w:rsidRPr="00D825AC">
        <w:rPr>
          <w:b/>
          <w:bCs/>
          <w:lang w:val="uk-UA"/>
        </w:rPr>
        <w:t xml:space="preserve">Місце реєстрації акціонерів для участі у Зборах: </w:t>
      </w:r>
      <w:r w:rsidRPr="00D825AC">
        <w:rPr>
          <w:bCs/>
          <w:lang w:val="uk-UA"/>
        </w:rPr>
        <w:t>м. Вінниця, вул. Костянтина Василенка, 20, 4-й поверх, приміщення для проведення переговорів.</w:t>
      </w:r>
    </w:p>
    <w:p w:rsidR="00973AFA" w:rsidRPr="00D825AC" w:rsidRDefault="00973AFA" w:rsidP="00973AFA">
      <w:pPr>
        <w:pStyle w:val="Textbodyindent"/>
        <w:ind w:right="29" w:firstLine="180"/>
        <w:jc w:val="both"/>
        <w:rPr>
          <w:b/>
          <w:bCs/>
          <w:lang w:val="uk-UA"/>
        </w:rPr>
      </w:pPr>
      <w:r w:rsidRPr="00D825AC">
        <w:rPr>
          <w:b/>
          <w:bCs/>
          <w:lang w:val="uk-UA"/>
        </w:rPr>
        <w:t xml:space="preserve">Дата складення переліку акціонерів, які мають право на участь у Зборах: </w:t>
      </w:r>
      <w:r w:rsidRPr="00D825AC">
        <w:rPr>
          <w:bCs/>
          <w:lang w:val="uk-UA"/>
        </w:rPr>
        <w:t xml:space="preserve">станом на 24 годину </w:t>
      </w:r>
      <w:r w:rsidR="00F64C19" w:rsidRPr="00647E87">
        <w:rPr>
          <w:bCs/>
          <w:lang w:val="uk-UA"/>
        </w:rPr>
        <w:t>22 квітня</w:t>
      </w:r>
      <w:r w:rsidRPr="00D825AC">
        <w:rPr>
          <w:bCs/>
          <w:lang w:val="uk-UA"/>
        </w:rPr>
        <w:t xml:space="preserve"> 2019 року.</w:t>
      </w:r>
    </w:p>
    <w:p w:rsidR="00973AFA" w:rsidRPr="00D825AC" w:rsidRDefault="00973AFA" w:rsidP="00973AFA">
      <w:pPr>
        <w:pStyle w:val="1"/>
        <w:jc w:val="center"/>
        <w:rPr>
          <w:rFonts w:ascii="Times New Roman" w:hAnsi="Times New Roman"/>
          <w:sz w:val="24"/>
          <w:szCs w:val="24"/>
        </w:rPr>
      </w:pPr>
      <w:r w:rsidRPr="00D825AC">
        <w:rPr>
          <w:rFonts w:ascii="Times New Roman" w:hAnsi="Times New Roman"/>
          <w:sz w:val="24"/>
          <w:szCs w:val="24"/>
        </w:rPr>
        <w:t>ПЕРЕЛІК ПИТАНЬ РАЗОМ З ПРОЕКТОМ РІШЕНЬ  ЩОДО КОЖНОГО З ПИТАНЬ, ВКЛЮЧЕНИХ ДО ПРОЕКТУ ПОРЯДКУ ДЕННОГО</w:t>
      </w:r>
    </w:p>
    <w:p w:rsidR="00973AFA" w:rsidRPr="00D825AC" w:rsidRDefault="00973AFA" w:rsidP="00973AFA">
      <w:pPr>
        <w:jc w:val="both"/>
        <w:rPr>
          <w:b/>
        </w:rPr>
      </w:pPr>
    </w:p>
    <w:p w:rsidR="00973AFA" w:rsidRPr="00D825AC" w:rsidRDefault="00973AFA" w:rsidP="00973AFA">
      <w:pPr>
        <w:jc w:val="both"/>
        <w:rPr>
          <w:b/>
        </w:rPr>
      </w:pPr>
      <w:r w:rsidRPr="00D825AC">
        <w:rPr>
          <w:b/>
        </w:rPr>
        <w:t>1. Обрання членів Лічильної комісії, прийняття рішення про припинення їх повноважень.</w:t>
      </w:r>
    </w:p>
    <w:p w:rsidR="00973AFA" w:rsidRPr="00D825AC" w:rsidRDefault="00973AFA" w:rsidP="00973AFA">
      <w:pPr>
        <w:pStyle w:val="31"/>
        <w:rPr>
          <w:i w:val="0"/>
          <w:sz w:val="24"/>
          <w:szCs w:val="24"/>
          <w:u w:val="single"/>
        </w:rPr>
      </w:pPr>
      <w:r w:rsidRPr="00D825AC">
        <w:rPr>
          <w:i w:val="0"/>
          <w:sz w:val="24"/>
          <w:szCs w:val="24"/>
          <w:u w:val="single"/>
        </w:rPr>
        <w:t>Проект рішення:</w:t>
      </w:r>
    </w:p>
    <w:p w:rsidR="00973AFA" w:rsidRPr="00D825AC" w:rsidRDefault="00973AFA" w:rsidP="00973AFA">
      <w:pPr>
        <w:pStyle w:val="31"/>
        <w:rPr>
          <w:i w:val="0"/>
          <w:sz w:val="24"/>
          <w:szCs w:val="24"/>
        </w:rPr>
      </w:pPr>
      <w:r w:rsidRPr="00D825AC">
        <w:rPr>
          <w:i w:val="0"/>
          <w:sz w:val="24"/>
          <w:szCs w:val="24"/>
        </w:rPr>
        <w:t xml:space="preserve">1. Обрати лічильну комісію у складі голови лічильної комісії – </w:t>
      </w:r>
      <w:proofErr w:type="spellStart"/>
      <w:r w:rsidRPr="00D825AC">
        <w:rPr>
          <w:i w:val="0"/>
          <w:sz w:val="24"/>
          <w:szCs w:val="24"/>
        </w:rPr>
        <w:t>Шивчук</w:t>
      </w:r>
      <w:proofErr w:type="spellEnd"/>
      <w:r w:rsidRPr="00D825AC">
        <w:rPr>
          <w:i w:val="0"/>
          <w:sz w:val="24"/>
          <w:szCs w:val="24"/>
        </w:rPr>
        <w:t xml:space="preserve"> Олена Миколаївна, член лічильної комісії - Ентін Ігор Іванович.</w:t>
      </w:r>
    </w:p>
    <w:p w:rsidR="00973AFA" w:rsidRPr="00D825AC" w:rsidRDefault="00973AFA" w:rsidP="00973AFA">
      <w:pPr>
        <w:pStyle w:val="31"/>
        <w:rPr>
          <w:i w:val="0"/>
          <w:sz w:val="24"/>
          <w:szCs w:val="24"/>
        </w:rPr>
      </w:pPr>
      <w:r w:rsidRPr="00D825AC">
        <w:rPr>
          <w:i w:val="0"/>
          <w:sz w:val="24"/>
          <w:szCs w:val="24"/>
        </w:rPr>
        <w:t xml:space="preserve">2. Повноваження лічильної комісії припинити після виконання всіх повноважень, покладених на лічильну комісію відповідно до чинного законодавства. </w:t>
      </w:r>
    </w:p>
    <w:p w:rsidR="00973AFA" w:rsidRPr="00D825AC" w:rsidRDefault="00973AFA" w:rsidP="00973AFA">
      <w:pPr>
        <w:jc w:val="both"/>
      </w:pPr>
    </w:p>
    <w:p w:rsidR="00973AFA" w:rsidRPr="00D825AC" w:rsidRDefault="00973AFA" w:rsidP="00973AFA">
      <w:pPr>
        <w:jc w:val="both"/>
        <w:rPr>
          <w:b/>
        </w:rPr>
      </w:pPr>
      <w:r w:rsidRPr="00D825AC">
        <w:rPr>
          <w:b/>
        </w:rPr>
        <w:t>2. Обрання Голови та Секретаря загальних зборів.</w:t>
      </w:r>
    </w:p>
    <w:p w:rsidR="00973AFA" w:rsidRPr="00D825AC" w:rsidRDefault="00973AFA" w:rsidP="00973AFA">
      <w:pPr>
        <w:pStyle w:val="31"/>
        <w:rPr>
          <w:i w:val="0"/>
          <w:sz w:val="24"/>
          <w:szCs w:val="24"/>
          <w:u w:val="single"/>
        </w:rPr>
      </w:pPr>
      <w:r w:rsidRPr="00D825AC">
        <w:rPr>
          <w:i w:val="0"/>
          <w:sz w:val="24"/>
          <w:szCs w:val="24"/>
          <w:u w:val="single"/>
        </w:rPr>
        <w:t xml:space="preserve">Проект рішення: </w:t>
      </w:r>
    </w:p>
    <w:p w:rsidR="00973AFA" w:rsidRPr="00D825AC" w:rsidRDefault="00973AFA" w:rsidP="00973AFA">
      <w:pPr>
        <w:pStyle w:val="31"/>
        <w:rPr>
          <w:i w:val="0"/>
          <w:sz w:val="24"/>
          <w:szCs w:val="24"/>
        </w:rPr>
      </w:pPr>
      <w:r w:rsidRPr="00D825AC">
        <w:rPr>
          <w:i w:val="0"/>
          <w:sz w:val="24"/>
          <w:szCs w:val="24"/>
        </w:rPr>
        <w:t xml:space="preserve">Обрати Головою загальних зборів – </w:t>
      </w:r>
      <w:proofErr w:type="spellStart"/>
      <w:r w:rsidRPr="00D825AC">
        <w:rPr>
          <w:i w:val="0"/>
          <w:sz w:val="24"/>
          <w:szCs w:val="24"/>
        </w:rPr>
        <w:t>Шкамбарну</w:t>
      </w:r>
      <w:proofErr w:type="spellEnd"/>
      <w:r w:rsidRPr="00D825AC">
        <w:rPr>
          <w:i w:val="0"/>
          <w:sz w:val="24"/>
          <w:szCs w:val="24"/>
        </w:rPr>
        <w:t xml:space="preserve"> Ірину Андріївну, Секретарем загальних зборів – </w:t>
      </w:r>
      <w:proofErr w:type="spellStart"/>
      <w:r w:rsidRPr="00D825AC">
        <w:rPr>
          <w:i w:val="0"/>
          <w:sz w:val="24"/>
          <w:szCs w:val="24"/>
        </w:rPr>
        <w:t>Черевка</w:t>
      </w:r>
      <w:proofErr w:type="spellEnd"/>
      <w:r w:rsidRPr="00D825AC">
        <w:rPr>
          <w:i w:val="0"/>
          <w:sz w:val="24"/>
          <w:szCs w:val="24"/>
        </w:rPr>
        <w:t xml:space="preserve"> Віктора Андрійовича.</w:t>
      </w:r>
    </w:p>
    <w:p w:rsidR="00973AFA" w:rsidRPr="00D825AC" w:rsidRDefault="00973AFA" w:rsidP="00973AFA">
      <w:pPr>
        <w:pStyle w:val="31"/>
        <w:rPr>
          <w:sz w:val="24"/>
          <w:szCs w:val="24"/>
        </w:rPr>
      </w:pPr>
    </w:p>
    <w:p w:rsidR="00973AFA" w:rsidRPr="00D825AC" w:rsidRDefault="00973AFA" w:rsidP="00973AFA">
      <w:pPr>
        <w:jc w:val="both"/>
        <w:rPr>
          <w:b/>
        </w:rPr>
      </w:pPr>
      <w:r w:rsidRPr="00D825AC">
        <w:rPr>
          <w:b/>
        </w:rPr>
        <w:t>3. Затвердження регламенту роботи та порядку проведення загальних зборів.</w:t>
      </w:r>
    </w:p>
    <w:p w:rsidR="00973AFA" w:rsidRPr="00D825AC" w:rsidRDefault="00973AFA" w:rsidP="00973AFA">
      <w:pPr>
        <w:pStyle w:val="31"/>
        <w:rPr>
          <w:i w:val="0"/>
          <w:sz w:val="24"/>
          <w:szCs w:val="24"/>
          <w:u w:val="single"/>
        </w:rPr>
      </w:pPr>
      <w:r w:rsidRPr="00D825AC">
        <w:rPr>
          <w:i w:val="0"/>
          <w:sz w:val="24"/>
          <w:szCs w:val="24"/>
          <w:u w:val="single"/>
        </w:rPr>
        <w:t>Проект рішення:</w:t>
      </w:r>
    </w:p>
    <w:p w:rsidR="00973AFA" w:rsidRPr="00D825AC" w:rsidRDefault="00973AFA" w:rsidP="00973AFA">
      <w:pPr>
        <w:pStyle w:val="31"/>
        <w:rPr>
          <w:sz w:val="24"/>
          <w:szCs w:val="24"/>
        </w:rPr>
      </w:pPr>
      <w:r w:rsidRPr="00D825AC">
        <w:rPr>
          <w:sz w:val="24"/>
          <w:szCs w:val="24"/>
        </w:rPr>
        <w:t>Регламент роботи Загальних зборів акціонерів:</w:t>
      </w:r>
    </w:p>
    <w:p w:rsidR="00973AFA" w:rsidRPr="00D825AC" w:rsidRDefault="00973AFA" w:rsidP="00973AFA">
      <w:pPr>
        <w:pStyle w:val="31"/>
        <w:rPr>
          <w:i w:val="0"/>
          <w:sz w:val="24"/>
          <w:szCs w:val="24"/>
        </w:rPr>
      </w:pPr>
      <w:r w:rsidRPr="00D825AC">
        <w:rPr>
          <w:i w:val="0"/>
          <w:sz w:val="24"/>
          <w:szCs w:val="24"/>
        </w:rPr>
        <w:t>Час для виступу доповідачів з  питань порядку денного до 10 хвилин</w:t>
      </w:r>
    </w:p>
    <w:p w:rsidR="00973AFA" w:rsidRPr="00D825AC" w:rsidRDefault="00973AFA" w:rsidP="00973AFA">
      <w:pPr>
        <w:pStyle w:val="31"/>
        <w:rPr>
          <w:i w:val="0"/>
          <w:sz w:val="24"/>
          <w:szCs w:val="24"/>
        </w:rPr>
      </w:pPr>
      <w:r w:rsidRPr="00D825AC">
        <w:rPr>
          <w:i w:val="0"/>
          <w:sz w:val="24"/>
          <w:szCs w:val="24"/>
        </w:rPr>
        <w:t>Час для виступів учасників у дебатах та обговореннях з питань порядку денного до 5 хвилин.</w:t>
      </w:r>
    </w:p>
    <w:p w:rsidR="00973AFA" w:rsidRPr="00D825AC" w:rsidRDefault="00973AFA" w:rsidP="00973AFA">
      <w:pPr>
        <w:pStyle w:val="31"/>
        <w:rPr>
          <w:i w:val="0"/>
          <w:sz w:val="24"/>
          <w:szCs w:val="24"/>
        </w:rPr>
      </w:pPr>
      <w:r w:rsidRPr="00D825AC">
        <w:rPr>
          <w:i w:val="0"/>
          <w:sz w:val="24"/>
          <w:szCs w:val="24"/>
        </w:rPr>
        <w:t>Час для відповіді на питання, довідки до 5 хвилин.</w:t>
      </w:r>
    </w:p>
    <w:p w:rsidR="00973AFA" w:rsidRPr="00D825AC" w:rsidRDefault="00973AFA" w:rsidP="00973AFA">
      <w:pPr>
        <w:pStyle w:val="31"/>
        <w:rPr>
          <w:sz w:val="24"/>
          <w:szCs w:val="24"/>
        </w:rPr>
      </w:pPr>
      <w:r w:rsidRPr="00D825AC">
        <w:rPr>
          <w:sz w:val="24"/>
          <w:szCs w:val="24"/>
        </w:rPr>
        <w:t xml:space="preserve">Порядок проведення загальних зборів. </w:t>
      </w:r>
    </w:p>
    <w:p w:rsidR="00973AFA" w:rsidRPr="00D825AC" w:rsidRDefault="00973AFA" w:rsidP="00973AFA">
      <w:pPr>
        <w:pStyle w:val="31"/>
        <w:rPr>
          <w:i w:val="0"/>
          <w:sz w:val="24"/>
          <w:szCs w:val="24"/>
        </w:rPr>
      </w:pPr>
      <w:r w:rsidRPr="00D825AC">
        <w:rPr>
          <w:i w:val="0"/>
          <w:sz w:val="24"/>
          <w:szCs w:val="24"/>
        </w:rPr>
        <w:t>Загальні збори розпочинаються у час зазначений у повідомлення про проведення загальних зборів та тривають до завершення розгляду всіх питань порядку денного і доведення до відома акціонерів інформації про результати голосування і прийняті рішення з усіх питань порядку денного.</w:t>
      </w:r>
    </w:p>
    <w:p w:rsidR="00973AFA" w:rsidRPr="00D825AC" w:rsidRDefault="00973AFA" w:rsidP="00973AFA">
      <w:pPr>
        <w:pStyle w:val="31"/>
        <w:rPr>
          <w:i w:val="0"/>
          <w:sz w:val="24"/>
          <w:szCs w:val="24"/>
        </w:rPr>
      </w:pPr>
      <w:r w:rsidRPr="00D825AC">
        <w:rPr>
          <w:i w:val="0"/>
          <w:sz w:val="24"/>
          <w:szCs w:val="24"/>
        </w:rPr>
        <w:t>Розгляд питань порядку денного здійснюється у порядку черговості, який вказаний в оголошенні(повідомленні) про скликання загальних зборів акціонерів.</w:t>
      </w:r>
    </w:p>
    <w:p w:rsidR="00973AFA" w:rsidRPr="00D825AC" w:rsidRDefault="00973AFA" w:rsidP="00973AFA">
      <w:pPr>
        <w:pStyle w:val="31"/>
        <w:rPr>
          <w:i w:val="0"/>
          <w:sz w:val="24"/>
          <w:szCs w:val="24"/>
        </w:rPr>
      </w:pPr>
      <w:r w:rsidRPr="00D825AC">
        <w:rPr>
          <w:i w:val="0"/>
          <w:sz w:val="24"/>
          <w:szCs w:val="24"/>
        </w:rPr>
        <w:t>Загальні збори акціонерів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¾ голосів акціонерів (їх представників), які зареєструвалися для участі у загальних зборах акціонерів.</w:t>
      </w:r>
    </w:p>
    <w:p w:rsidR="00973AFA" w:rsidRPr="00D825AC" w:rsidRDefault="00973AFA" w:rsidP="00973AFA">
      <w:pPr>
        <w:pStyle w:val="31"/>
        <w:rPr>
          <w:i w:val="0"/>
          <w:sz w:val="24"/>
          <w:szCs w:val="24"/>
        </w:rPr>
      </w:pPr>
      <w:r w:rsidRPr="00D825AC">
        <w:rPr>
          <w:i w:val="0"/>
          <w:sz w:val="24"/>
          <w:szCs w:val="24"/>
        </w:rPr>
        <w:t>При неможливості розглянути всі питання, включені до порядку денного загальних зборів акціонерів, протягом запланованого часу в рамках одного дня, головуючий загальних зборів акціонерів може оголосити перерву до наступного дня.</w:t>
      </w:r>
    </w:p>
    <w:p w:rsidR="00973AFA" w:rsidRPr="00D825AC" w:rsidRDefault="00973AFA" w:rsidP="00973AFA">
      <w:pPr>
        <w:pStyle w:val="31"/>
        <w:rPr>
          <w:i w:val="0"/>
          <w:sz w:val="24"/>
          <w:szCs w:val="24"/>
        </w:rPr>
      </w:pPr>
      <w:r w:rsidRPr="00D825AC">
        <w:rPr>
          <w:i w:val="0"/>
          <w:sz w:val="24"/>
          <w:szCs w:val="24"/>
        </w:rPr>
        <w:t>Рішення про оголошення перерви до наступного дня приймається простою більшістю голосів акціонерів, які зареєструвалися для участі у загальних зборах акціонерів.</w:t>
      </w:r>
    </w:p>
    <w:p w:rsidR="00973AFA" w:rsidRPr="00D825AC" w:rsidRDefault="00973AFA" w:rsidP="00973AFA">
      <w:pPr>
        <w:pStyle w:val="31"/>
        <w:rPr>
          <w:i w:val="0"/>
          <w:sz w:val="24"/>
          <w:szCs w:val="24"/>
        </w:rPr>
      </w:pPr>
      <w:r w:rsidRPr="00D825AC">
        <w:rPr>
          <w:i w:val="0"/>
          <w:sz w:val="24"/>
          <w:szCs w:val="24"/>
        </w:rPr>
        <w:t xml:space="preserve">Кількість перерв у ході проведення загальних зборів акціонерів не може перевищувати трьох. </w:t>
      </w:r>
    </w:p>
    <w:p w:rsidR="00973AFA" w:rsidRPr="00D825AC" w:rsidRDefault="00973AFA" w:rsidP="00973AFA">
      <w:pPr>
        <w:pStyle w:val="31"/>
        <w:rPr>
          <w:i w:val="0"/>
          <w:sz w:val="24"/>
          <w:szCs w:val="24"/>
        </w:rPr>
      </w:pPr>
      <w:r w:rsidRPr="00D825AC">
        <w:rPr>
          <w:i w:val="0"/>
          <w:sz w:val="24"/>
          <w:szCs w:val="24"/>
        </w:rPr>
        <w:t>Повторна реєстрація акціонерів (їх представників) після закінчення перерви не проводиться.</w:t>
      </w:r>
    </w:p>
    <w:p w:rsidR="00973AFA" w:rsidRPr="00D825AC" w:rsidRDefault="00973AFA" w:rsidP="00973AFA">
      <w:pPr>
        <w:pStyle w:val="31"/>
        <w:rPr>
          <w:i w:val="0"/>
          <w:sz w:val="24"/>
          <w:szCs w:val="24"/>
        </w:rPr>
      </w:pPr>
      <w:r w:rsidRPr="00D825AC">
        <w:rPr>
          <w:i w:val="0"/>
          <w:sz w:val="24"/>
          <w:szCs w:val="24"/>
        </w:rPr>
        <w:lastRenderedPageBreak/>
        <w:t xml:space="preserve">Після перерви загальні збори акціонерів проводяться у тому ж місці, що вказано у повідомленні про проведення загальних зборів акціонерів. </w:t>
      </w:r>
    </w:p>
    <w:p w:rsidR="00973AFA" w:rsidRPr="00D825AC" w:rsidRDefault="00973AFA" w:rsidP="00973AFA">
      <w:pPr>
        <w:pStyle w:val="31"/>
        <w:rPr>
          <w:i w:val="0"/>
          <w:sz w:val="24"/>
          <w:szCs w:val="24"/>
        </w:rPr>
      </w:pPr>
      <w:r w:rsidRPr="00D825AC">
        <w:rPr>
          <w:i w:val="0"/>
          <w:sz w:val="24"/>
          <w:szCs w:val="24"/>
        </w:rPr>
        <w:t>Усі запитання та звернення з питань порядку денного загальних зборів акціонерів подаються у письмовій формі до моменту, або під час розгляду відповідного питання порядку денного виключно у письмовій формі, з обов’язковим зазначенням прізвища, ім’я по батькові акціонера (його представника), який подає питання.</w:t>
      </w:r>
    </w:p>
    <w:p w:rsidR="00973AFA" w:rsidRPr="00D825AC" w:rsidRDefault="00973AFA" w:rsidP="00973AFA">
      <w:pPr>
        <w:pStyle w:val="31"/>
        <w:rPr>
          <w:i w:val="0"/>
          <w:sz w:val="24"/>
          <w:szCs w:val="24"/>
        </w:rPr>
      </w:pPr>
      <w:r w:rsidRPr="00D825AC">
        <w:rPr>
          <w:i w:val="0"/>
          <w:sz w:val="24"/>
          <w:szCs w:val="24"/>
        </w:rPr>
        <w:t xml:space="preserve">Запис до виступу у дебатах або обговореннях питань порядку денного загальних зборів акціонерів, здійснюється акціонерами (їх представниками) до моменту, або під час розгляду відповідного питання порядку денного у секретаря загальних зборів. </w:t>
      </w:r>
    </w:p>
    <w:p w:rsidR="00973AFA" w:rsidRPr="00D825AC" w:rsidRDefault="00973AFA" w:rsidP="00973AFA">
      <w:pPr>
        <w:pStyle w:val="31"/>
        <w:rPr>
          <w:i w:val="0"/>
          <w:sz w:val="24"/>
          <w:szCs w:val="24"/>
        </w:rPr>
      </w:pPr>
      <w:r w:rsidRPr="00D825AC">
        <w:rPr>
          <w:i w:val="0"/>
          <w:sz w:val="24"/>
          <w:szCs w:val="24"/>
        </w:rPr>
        <w:t xml:space="preserve">Питання, записки та інші письмові звернення подаються секретарю загальних зборів. </w:t>
      </w:r>
    </w:p>
    <w:p w:rsidR="00973AFA" w:rsidRPr="00D825AC" w:rsidRDefault="00973AFA" w:rsidP="00973AFA">
      <w:pPr>
        <w:pStyle w:val="31"/>
        <w:rPr>
          <w:i w:val="0"/>
          <w:sz w:val="24"/>
          <w:szCs w:val="24"/>
        </w:rPr>
      </w:pPr>
      <w:r w:rsidRPr="00D825AC">
        <w:rPr>
          <w:i w:val="0"/>
          <w:sz w:val="24"/>
          <w:szCs w:val="24"/>
        </w:rPr>
        <w:t>Анонімні заяви, питання, та інші звернення залишаються без розгляду.</w:t>
      </w:r>
    </w:p>
    <w:p w:rsidR="00973AFA" w:rsidRPr="00D825AC" w:rsidRDefault="00973AFA" w:rsidP="00973AFA">
      <w:pPr>
        <w:pStyle w:val="31"/>
        <w:rPr>
          <w:i w:val="0"/>
          <w:sz w:val="24"/>
          <w:szCs w:val="24"/>
        </w:rPr>
      </w:pPr>
      <w:r w:rsidRPr="00D825AC">
        <w:rPr>
          <w:i w:val="0"/>
          <w:sz w:val="24"/>
          <w:szCs w:val="24"/>
        </w:rPr>
        <w:t xml:space="preserve">Питання, записки та інші письмові звернення подаються секретарю загальних зборів. </w:t>
      </w:r>
    </w:p>
    <w:p w:rsidR="00973AFA" w:rsidRPr="00D825AC" w:rsidRDefault="00973AFA" w:rsidP="00973AFA">
      <w:pPr>
        <w:pStyle w:val="31"/>
        <w:rPr>
          <w:i w:val="0"/>
          <w:sz w:val="24"/>
          <w:szCs w:val="24"/>
        </w:rPr>
      </w:pPr>
      <w:r w:rsidRPr="00D825AC">
        <w:rPr>
          <w:i w:val="0"/>
          <w:sz w:val="24"/>
          <w:szCs w:val="24"/>
        </w:rPr>
        <w:t>Рішення з питань, що розглядаються на загальних зборах акціонерів, приймаються за результатами голосування акціонерів (їх представників) виключно з використанням бюлетенів для голосування, форма і текст яких були затверджені у відповідності до законодавства Наглядовою радою, і які були видані акціонерам (їх представникам), що мають право голосувати з питань порядку денного цих загальних зборів акціонерів, під час реєстрації.</w:t>
      </w:r>
    </w:p>
    <w:p w:rsidR="00973AFA" w:rsidRPr="00D825AC" w:rsidRDefault="00973AFA" w:rsidP="00973AFA">
      <w:pPr>
        <w:pStyle w:val="31"/>
        <w:rPr>
          <w:i w:val="0"/>
          <w:sz w:val="24"/>
          <w:szCs w:val="24"/>
        </w:rPr>
      </w:pPr>
      <w:r w:rsidRPr="00D825AC">
        <w:rPr>
          <w:i w:val="0"/>
          <w:sz w:val="24"/>
          <w:szCs w:val="24"/>
        </w:rPr>
        <w:t>На загальних зборах акціонерів голосування проводиться з усіх питань порядку денного, винесених на голосування.</w:t>
      </w:r>
    </w:p>
    <w:p w:rsidR="00973AFA" w:rsidRPr="00D825AC" w:rsidRDefault="00973AFA" w:rsidP="00973AFA">
      <w:pPr>
        <w:pStyle w:val="31"/>
        <w:rPr>
          <w:i w:val="0"/>
          <w:sz w:val="24"/>
          <w:szCs w:val="24"/>
        </w:rPr>
      </w:pPr>
      <w:r w:rsidRPr="00D825AC">
        <w:rPr>
          <w:i w:val="0"/>
          <w:sz w:val="24"/>
          <w:szCs w:val="24"/>
        </w:rPr>
        <w:t>Обробка бюлетенів здійснюється шляхом підрахунку голосів лічильною комісією.</w:t>
      </w:r>
    </w:p>
    <w:p w:rsidR="00973AFA" w:rsidRPr="00D825AC" w:rsidRDefault="00973AFA" w:rsidP="00973AFA">
      <w:pPr>
        <w:pStyle w:val="31"/>
        <w:rPr>
          <w:i w:val="0"/>
          <w:sz w:val="24"/>
          <w:szCs w:val="24"/>
        </w:rPr>
      </w:pPr>
      <w:r w:rsidRPr="00D825AC">
        <w:rPr>
          <w:i w:val="0"/>
          <w:sz w:val="24"/>
          <w:szCs w:val="24"/>
        </w:rPr>
        <w:t>Оголошення проектів рішень, підсумків голосування та прийнятих рішень з питань порядку денного здійснює головуючий загальних зборів акціонерів.</w:t>
      </w:r>
    </w:p>
    <w:p w:rsidR="00973AFA" w:rsidRPr="00D825AC" w:rsidRDefault="00973AFA" w:rsidP="00973AFA">
      <w:pPr>
        <w:pStyle w:val="31"/>
        <w:rPr>
          <w:i w:val="0"/>
          <w:sz w:val="24"/>
          <w:szCs w:val="24"/>
        </w:rPr>
      </w:pPr>
      <w:r w:rsidRPr="00D825AC">
        <w:rPr>
          <w:i w:val="0"/>
          <w:sz w:val="24"/>
          <w:szCs w:val="24"/>
        </w:rPr>
        <w:t>Хід загальних зборів акціонерів або розгляд окремого питання порядку денного за рішенням ініціаторів загальних зборів акціонерів чи самих загальних зборів акціонерів може фіксуватися технічними засобами, відповідні записи яких додаються до протоколу загальних зборів акціонерів.</w:t>
      </w:r>
    </w:p>
    <w:p w:rsidR="00973AFA" w:rsidRPr="00D825AC" w:rsidRDefault="00973AFA" w:rsidP="00973AFA">
      <w:pPr>
        <w:jc w:val="both"/>
      </w:pPr>
    </w:p>
    <w:p w:rsidR="00973AFA" w:rsidRPr="00D825AC" w:rsidRDefault="00973AFA" w:rsidP="00973AFA">
      <w:pPr>
        <w:jc w:val="both"/>
        <w:rPr>
          <w:b/>
        </w:rPr>
      </w:pPr>
      <w:r w:rsidRPr="00D825AC">
        <w:rPr>
          <w:b/>
          <w:iCs/>
        </w:rPr>
        <w:t>4.</w:t>
      </w:r>
      <w:r w:rsidRPr="00D825AC">
        <w:rPr>
          <w:b/>
          <w:i/>
          <w:iCs/>
        </w:rPr>
        <w:t xml:space="preserve"> </w:t>
      </w:r>
      <w:r w:rsidRPr="00D825AC">
        <w:rPr>
          <w:b/>
        </w:rPr>
        <w:t xml:space="preserve">Звіт Директора про підсумки фінансово - господарської діяльності за 2018 рік, прийняття рішення за наслідками розгляду звіту. </w:t>
      </w:r>
    </w:p>
    <w:p w:rsidR="00973AFA" w:rsidRPr="00D825AC" w:rsidRDefault="00973AFA" w:rsidP="00973AFA">
      <w:pPr>
        <w:pStyle w:val="31"/>
        <w:rPr>
          <w:i w:val="0"/>
          <w:sz w:val="24"/>
          <w:szCs w:val="24"/>
          <w:u w:val="single"/>
        </w:rPr>
      </w:pPr>
      <w:r w:rsidRPr="00D825AC">
        <w:rPr>
          <w:i w:val="0"/>
          <w:sz w:val="24"/>
          <w:szCs w:val="24"/>
          <w:u w:val="single"/>
        </w:rPr>
        <w:t>Проект рішення:</w:t>
      </w:r>
    </w:p>
    <w:p w:rsidR="00973AFA" w:rsidRPr="00D825AC" w:rsidRDefault="00973AFA" w:rsidP="00973AFA">
      <w:pPr>
        <w:pStyle w:val="31"/>
        <w:rPr>
          <w:i w:val="0"/>
          <w:sz w:val="24"/>
          <w:szCs w:val="24"/>
        </w:rPr>
      </w:pPr>
      <w:r w:rsidRPr="00D825AC">
        <w:rPr>
          <w:i w:val="0"/>
          <w:sz w:val="24"/>
          <w:szCs w:val="24"/>
        </w:rPr>
        <w:t>Затвердити звіт Директора  про підсумки фінансово – господарської діяльності за 2018 рік</w:t>
      </w:r>
      <w:r w:rsidRPr="00D825AC">
        <w:rPr>
          <w:i w:val="0"/>
          <w:iCs w:val="0"/>
          <w:sz w:val="24"/>
          <w:szCs w:val="24"/>
        </w:rPr>
        <w:t>.</w:t>
      </w:r>
      <w:r w:rsidRPr="00D825AC">
        <w:rPr>
          <w:i w:val="0"/>
          <w:sz w:val="24"/>
          <w:szCs w:val="24"/>
        </w:rPr>
        <w:t xml:space="preserve"> </w:t>
      </w:r>
    </w:p>
    <w:p w:rsidR="00973AFA" w:rsidRPr="00D825AC" w:rsidRDefault="00973AFA" w:rsidP="00973AFA">
      <w:pPr>
        <w:pStyle w:val="a3"/>
        <w:rPr>
          <w:i/>
          <w:iCs/>
          <w:sz w:val="24"/>
          <w:szCs w:val="24"/>
        </w:rPr>
      </w:pPr>
    </w:p>
    <w:p w:rsidR="00973AFA" w:rsidRPr="00D825AC" w:rsidRDefault="00973AFA" w:rsidP="00973AFA">
      <w:pPr>
        <w:pStyle w:val="a3"/>
        <w:rPr>
          <w:bCs w:val="0"/>
          <w:i/>
          <w:iCs/>
          <w:sz w:val="24"/>
          <w:szCs w:val="24"/>
        </w:rPr>
      </w:pPr>
      <w:r w:rsidRPr="00D825AC">
        <w:rPr>
          <w:bCs w:val="0"/>
          <w:sz w:val="24"/>
          <w:szCs w:val="24"/>
        </w:rPr>
        <w:t>5.</w:t>
      </w:r>
      <w:r w:rsidRPr="00D825AC">
        <w:rPr>
          <w:bCs w:val="0"/>
          <w:i/>
          <w:iCs/>
          <w:sz w:val="24"/>
          <w:szCs w:val="24"/>
        </w:rPr>
        <w:t xml:space="preserve"> </w:t>
      </w:r>
      <w:r w:rsidRPr="00D825AC">
        <w:rPr>
          <w:bCs w:val="0"/>
          <w:sz w:val="24"/>
          <w:szCs w:val="24"/>
        </w:rPr>
        <w:t xml:space="preserve">Звіт Наглядової ради за 2018 рік, прийняття рішення за наслідками розгляду звіту. </w:t>
      </w:r>
    </w:p>
    <w:p w:rsidR="00973AFA" w:rsidRPr="00D825AC" w:rsidRDefault="00973AFA" w:rsidP="00973AFA">
      <w:pPr>
        <w:pStyle w:val="a5"/>
        <w:spacing w:before="0" w:beforeAutospacing="0" w:after="0" w:afterAutospacing="0"/>
        <w:ind w:right="190"/>
        <w:jc w:val="both"/>
        <w:rPr>
          <w:iCs/>
          <w:color w:val="auto"/>
          <w:u w:val="single"/>
        </w:rPr>
      </w:pPr>
      <w:r w:rsidRPr="00D825AC">
        <w:rPr>
          <w:iCs/>
          <w:color w:val="auto"/>
          <w:u w:val="single"/>
        </w:rPr>
        <w:t>Проект рішення:</w:t>
      </w:r>
    </w:p>
    <w:p w:rsidR="00973AFA" w:rsidRPr="00D825AC" w:rsidRDefault="00973AFA" w:rsidP="00973AFA">
      <w:pPr>
        <w:pStyle w:val="a5"/>
        <w:spacing w:before="0" w:beforeAutospacing="0" w:after="0" w:afterAutospacing="0"/>
        <w:ind w:right="190"/>
        <w:jc w:val="both"/>
        <w:rPr>
          <w:iCs/>
          <w:color w:val="auto"/>
        </w:rPr>
      </w:pPr>
      <w:r w:rsidRPr="00D825AC">
        <w:rPr>
          <w:iCs/>
          <w:color w:val="auto"/>
        </w:rPr>
        <w:t>Затвердити звіт Наглядової ради за 2018 рік</w:t>
      </w:r>
      <w:r w:rsidRPr="00D825AC">
        <w:rPr>
          <w:color w:val="auto"/>
        </w:rPr>
        <w:t xml:space="preserve">. </w:t>
      </w:r>
    </w:p>
    <w:p w:rsidR="00973AFA" w:rsidRPr="00D825AC" w:rsidRDefault="00973AFA" w:rsidP="00973AFA">
      <w:pPr>
        <w:pStyle w:val="a5"/>
        <w:spacing w:before="0" w:beforeAutospacing="0" w:after="0" w:afterAutospacing="0"/>
        <w:ind w:right="190" w:firstLine="360"/>
        <w:jc w:val="both"/>
      </w:pPr>
    </w:p>
    <w:p w:rsidR="00973AFA" w:rsidRPr="00D825AC" w:rsidRDefault="00973AFA" w:rsidP="00973AFA">
      <w:pPr>
        <w:pStyle w:val="Standard"/>
        <w:jc w:val="both"/>
        <w:rPr>
          <w:b/>
          <w:lang w:val="uk-UA"/>
        </w:rPr>
      </w:pPr>
      <w:r w:rsidRPr="00D825AC">
        <w:rPr>
          <w:b/>
          <w:lang w:val="uk-UA"/>
        </w:rPr>
        <w:t>6. Звіт Ревізора за 2018 рік, прийняття рішення за наслідками розгляду звіту та затвердження висновків Ревізора.</w:t>
      </w:r>
    </w:p>
    <w:p w:rsidR="00973AFA" w:rsidRPr="00D825AC" w:rsidRDefault="00973AFA" w:rsidP="00973AFA">
      <w:pPr>
        <w:pStyle w:val="Standard"/>
        <w:jc w:val="both"/>
        <w:rPr>
          <w:iCs/>
          <w:u w:val="single"/>
          <w:lang w:val="uk-UA"/>
        </w:rPr>
      </w:pPr>
      <w:r w:rsidRPr="00D825AC">
        <w:rPr>
          <w:iCs/>
          <w:u w:val="single"/>
          <w:lang w:val="uk-UA"/>
        </w:rPr>
        <w:t>Проект рішення:</w:t>
      </w:r>
    </w:p>
    <w:p w:rsidR="00973AFA" w:rsidRPr="00D825AC" w:rsidRDefault="00973AFA" w:rsidP="00973AFA">
      <w:pPr>
        <w:pStyle w:val="Standard"/>
        <w:jc w:val="both"/>
        <w:rPr>
          <w:iCs/>
          <w:u w:val="single"/>
          <w:lang w:val="uk-UA"/>
        </w:rPr>
      </w:pPr>
      <w:r w:rsidRPr="00D825AC">
        <w:rPr>
          <w:iCs/>
          <w:lang w:val="uk-UA"/>
        </w:rPr>
        <w:t>Затвердити звіт та висновки Ревізора за 2018 рік.</w:t>
      </w:r>
    </w:p>
    <w:p w:rsidR="00973AFA" w:rsidRPr="00D825AC" w:rsidRDefault="00973AFA" w:rsidP="00973AFA">
      <w:pPr>
        <w:pStyle w:val="a5"/>
        <w:spacing w:before="0" w:beforeAutospacing="0" w:after="0" w:afterAutospacing="0"/>
        <w:ind w:right="190"/>
        <w:jc w:val="both"/>
        <w:rPr>
          <w:b/>
          <w:color w:val="auto"/>
        </w:rPr>
      </w:pPr>
    </w:p>
    <w:p w:rsidR="00973AFA" w:rsidRPr="00D825AC" w:rsidRDefault="00973AFA" w:rsidP="00973AFA">
      <w:pPr>
        <w:pStyle w:val="a5"/>
        <w:spacing w:before="0" w:beforeAutospacing="0" w:after="0" w:afterAutospacing="0"/>
        <w:ind w:right="190"/>
        <w:jc w:val="both"/>
        <w:rPr>
          <w:b/>
          <w:bCs/>
          <w:color w:val="auto"/>
        </w:rPr>
      </w:pPr>
      <w:r w:rsidRPr="00D825AC">
        <w:rPr>
          <w:b/>
          <w:color w:val="auto"/>
        </w:rPr>
        <w:t xml:space="preserve">7. </w:t>
      </w:r>
      <w:r w:rsidRPr="00D825AC">
        <w:rPr>
          <w:b/>
          <w:bCs/>
          <w:color w:val="auto"/>
        </w:rPr>
        <w:t>Затвердження річного звіту та балансу Товариства за 2018 рік</w:t>
      </w:r>
      <w:r w:rsidRPr="00D825AC">
        <w:rPr>
          <w:b/>
          <w:bCs/>
        </w:rPr>
        <w:t xml:space="preserve">. </w:t>
      </w:r>
    </w:p>
    <w:p w:rsidR="00973AFA" w:rsidRPr="00D825AC" w:rsidRDefault="00973AFA" w:rsidP="00973AFA">
      <w:pPr>
        <w:pStyle w:val="a3"/>
        <w:rPr>
          <w:b w:val="0"/>
          <w:bCs w:val="0"/>
          <w:iCs/>
          <w:sz w:val="24"/>
          <w:szCs w:val="24"/>
          <w:u w:val="single"/>
        </w:rPr>
      </w:pPr>
      <w:r w:rsidRPr="00D825AC">
        <w:rPr>
          <w:b w:val="0"/>
          <w:bCs w:val="0"/>
          <w:iCs/>
          <w:sz w:val="24"/>
          <w:szCs w:val="24"/>
          <w:u w:val="single"/>
        </w:rPr>
        <w:t xml:space="preserve">Проект рішення: </w:t>
      </w:r>
    </w:p>
    <w:p w:rsidR="00973AFA" w:rsidRPr="00D825AC" w:rsidRDefault="00973AFA" w:rsidP="00973AFA">
      <w:pPr>
        <w:pStyle w:val="a3"/>
        <w:rPr>
          <w:b w:val="0"/>
          <w:bCs w:val="0"/>
          <w:iCs/>
          <w:sz w:val="24"/>
          <w:szCs w:val="24"/>
        </w:rPr>
      </w:pPr>
      <w:r w:rsidRPr="00D825AC">
        <w:rPr>
          <w:b w:val="0"/>
          <w:bCs w:val="0"/>
          <w:iCs/>
          <w:sz w:val="24"/>
          <w:szCs w:val="24"/>
        </w:rPr>
        <w:t>Затвердити річний звіт та баланс Товариства за 2018 рік.</w:t>
      </w:r>
    </w:p>
    <w:p w:rsidR="00973AFA" w:rsidRPr="00D825AC" w:rsidRDefault="00973AFA" w:rsidP="00973AFA">
      <w:pPr>
        <w:pStyle w:val="a5"/>
        <w:spacing w:before="0" w:beforeAutospacing="0" w:after="0" w:afterAutospacing="0"/>
        <w:ind w:right="190"/>
        <w:jc w:val="both"/>
        <w:rPr>
          <w:color w:val="auto"/>
        </w:rPr>
      </w:pPr>
    </w:p>
    <w:p w:rsidR="00973AFA" w:rsidRPr="00D825AC" w:rsidRDefault="00973AFA" w:rsidP="00973AFA">
      <w:pPr>
        <w:pStyle w:val="a5"/>
        <w:spacing w:before="0" w:beforeAutospacing="0" w:after="0" w:afterAutospacing="0"/>
        <w:ind w:right="190"/>
        <w:jc w:val="both"/>
        <w:rPr>
          <w:b/>
          <w:color w:val="auto"/>
        </w:rPr>
      </w:pPr>
      <w:r w:rsidRPr="00D825AC">
        <w:rPr>
          <w:b/>
          <w:color w:val="auto"/>
        </w:rPr>
        <w:t xml:space="preserve">8. </w:t>
      </w:r>
      <w:r w:rsidRPr="00D825AC">
        <w:rPr>
          <w:b/>
          <w:bCs/>
          <w:color w:val="auto"/>
        </w:rPr>
        <w:t>Розподіл прибутку і збитків Товариства за 2018 рік.</w:t>
      </w:r>
    </w:p>
    <w:p w:rsidR="00973AFA" w:rsidRPr="00D825AC" w:rsidRDefault="00973AFA" w:rsidP="00973AFA">
      <w:pPr>
        <w:jc w:val="both"/>
        <w:rPr>
          <w:iCs/>
          <w:u w:val="single"/>
        </w:rPr>
      </w:pPr>
      <w:r w:rsidRPr="00D825AC">
        <w:rPr>
          <w:iCs/>
          <w:u w:val="single"/>
        </w:rPr>
        <w:t xml:space="preserve">Проект рішення: </w:t>
      </w:r>
    </w:p>
    <w:p w:rsidR="00973AFA" w:rsidRPr="00D825AC" w:rsidRDefault="00973AFA" w:rsidP="00973AFA">
      <w:pPr>
        <w:pStyle w:val="aa"/>
        <w:jc w:val="both"/>
        <w:rPr>
          <w:highlight w:val="yellow"/>
          <w:lang w:eastAsia="uk-UA"/>
        </w:rPr>
      </w:pPr>
      <w:r w:rsidRPr="00D825AC">
        <w:rPr>
          <w:iCs/>
        </w:rPr>
        <w:t xml:space="preserve">Затвердити збиток Товариства за 2018 рік у сумі </w:t>
      </w:r>
      <w:r w:rsidRPr="00D825AC">
        <w:rPr>
          <w:lang w:eastAsia="uk-UA"/>
        </w:rPr>
        <w:t>-353,4 тис. грн.</w:t>
      </w:r>
    </w:p>
    <w:p w:rsidR="00973AFA" w:rsidRPr="00D825AC" w:rsidRDefault="00973AFA" w:rsidP="00973AFA">
      <w:pPr>
        <w:pStyle w:val="3"/>
        <w:ind w:left="0"/>
        <w:rPr>
          <w:iCs/>
          <w:sz w:val="24"/>
        </w:rPr>
      </w:pPr>
    </w:p>
    <w:p w:rsidR="00973AFA" w:rsidRPr="00B7174A" w:rsidRDefault="00534FBB" w:rsidP="00973AFA">
      <w:pPr>
        <w:jc w:val="both"/>
        <w:rPr>
          <w:b/>
        </w:rPr>
      </w:pPr>
      <w:r>
        <w:rPr>
          <w:b/>
        </w:rPr>
        <w:t>9</w:t>
      </w:r>
      <w:r w:rsidR="00973AFA" w:rsidRPr="00B7174A">
        <w:rPr>
          <w:b/>
        </w:rPr>
        <w:t>.  Про скасування рішень, прийнятих на чергових загальних збор</w:t>
      </w:r>
      <w:r w:rsidR="00F64C19" w:rsidRPr="00B7174A">
        <w:rPr>
          <w:b/>
        </w:rPr>
        <w:t>ах</w:t>
      </w:r>
      <w:r w:rsidR="00973AFA" w:rsidRPr="00B7174A">
        <w:rPr>
          <w:b/>
        </w:rPr>
        <w:t xml:space="preserve"> </w:t>
      </w:r>
      <w:r w:rsidR="00973AFA" w:rsidRPr="00B7174A">
        <w:rPr>
          <w:b/>
          <w:bCs/>
        </w:rPr>
        <w:t>27 квітня 2018 року</w:t>
      </w:r>
      <w:r w:rsidR="00973AFA" w:rsidRPr="00B7174A">
        <w:rPr>
          <w:b/>
        </w:rPr>
        <w:t>.</w:t>
      </w:r>
    </w:p>
    <w:p w:rsidR="00973AFA" w:rsidRPr="00B7174A" w:rsidRDefault="00973AFA" w:rsidP="00973AFA">
      <w:pPr>
        <w:pStyle w:val="a3"/>
        <w:rPr>
          <w:b w:val="0"/>
          <w:bCs w:val="0"/>
          <w:iCs/>
          <w:sz w:val="24"/>
          <w:szCs w:val="24"/>
          <w:u w:val="single"/>
        </w:rPr>
      </w:pPr>
      <w:r w:rsidRPr="00B7174A">
        <w:rPr>
          <w:b w:val="0"/>
          <w:bCs w:val="0"/>
          <w:iCs/>
          <w:sz w:val="24"/>
          <w:szCs w:val="24"/>
          <w:u w:val="single"/>
        </w:rPr>
        <w:t xml:space="preserve">Проект рішення: </w:t>
      </w:r>
    </w:p>
    <w:p w:rsidR="00973AFA" w:rsidRPr="00B7174A" w:rsidRDefault="00973AFA" w:rsidP="00973AFA">
      <w:pPr>
        <w:jc w:val="both"/>
        <w:rPr>
          <w:iCs/>
          <w:lang w:val="ru-RU"/>
        </w:rPr>
      </w:pPr>
      <w:r w:rsidRPr="00B7174A">
        <w:t>Для прийняття рішен</w:t>
      </w:r>
      <w:r w:rsidR="00602274" w:rsidRPr="00B7174A">
        <w:t>ь</w:t>
      </w:r>
      <w:r w:rsidRPr="00B7174A">
        <w:t xml:space="preserve"> на нових умовах скасувати рішення чергових загальних зборів </w:t>
      </w:r>
      <w:r w:rsidR="00D908D3" w:rsidRPr="00B7174A">
        <w:t xml:space="preserve">від </w:t>
      </w:r>
      <w:r w:rsidR="00D908D3" w:rsidRPr="00B7174A">
        <w:rPr>
          <w:bCs/>
        </w:rPr>
        <w:t>27 квітня 2018 року</w:t>
      </w:r>
      <w:r w:rsidR="00F64C19" w:rsidRPr="00B7174A">
        <w:rPr>
          <w:bCs/>
        </w:rPr>
        <w:t>,</w:t>
      </w:r>
      <w:r w:rsidR="00D908D3" w:rsidRPr="00B7174A">
        <w:t xml:space="preserve"> прийнятих по питаннях 8, 9, 10 порядку денного</w:t>
      </w:r>
      <w:r w:rsidRPr="00B7174A">
        <w:t xml:space="preserve">, а саме, щодо затвердження прибутку </w:t>
      </w:r>
      <w:r w:rsidRPr="00B7174A">
        <w:rPr>
          <w:iCs/>
        </w:rPr>
        <w:t xml:space="preserve">Товариства за 2017 рік в сумі </w:t>
      </w:r>
      <w:r w:rsidRPr="00B7174A">
        <w:rPr>
          <w:shd w:val="clear" w:color="auto" w:fill="FFFFFF"/>
        </w:rPr>
        <w:t>1 498 600</w:t>
      </w:r>
      <w:r w:rsidRPr="00B7174A">
        <w:rPr>
          <w:iCs/>
        </w:rPr>
        <w:t xml:space="preserve"> гривень</w:t>
      </w:r>
      <w:r w:rsidRPr="00B7174A">
        <w:t xml:space="preserve"> та його розподілу</w:t>
      </w:r>
      <w:r w:rsidR="00F64C19" w:rsidRPr="00B7174A">
        <w:rPr>
          <w:iCs/>
        </w:rPr>
        <w:t>:</w:t>
      </w:r>
      <w:r w:rsidR="00D908D3" w:rsidRPr="00B7174A">
        <w:rPr>
          <w:iCs/>
        </w:rPr>
        <w:t xml:space="preserve"> вирішено </w:t>
      </w:r>
      <w:r w:rsidRPr="00B7174A">
        <w:rPr>
          <w:shd w:val="clear" w:color="auto" w:fill="FFFFFF"/>
        </w:rPr>
        <w:t>1 200 000 гривень </w:t>
      </w:r>
      <w:r w:rsidRPr="00B7174A">
        <w:rPr>
          <w:iCs/>
        </w:rPr>
        <w:t xml:space="preserve"> направ</w:t>
      </w:r>
      <w:r w:rsidR="00D908D3" w:rsidRPr="00B7174A">
        <w:rPr>
          <w:iCs/>
        </w:rPr>
        <w:t>ити</w:t>
      </w:r>
      <w:r w:rsidRPr="00B7174A">
        <w:rPr>
          <w:iCs/>
        </w:rPr>
        <w:t xml:space="preserve"> на виплату дивідендів та </w:t>
      </w:r>
      <w:r w:rsidRPr="00B7174A">
        <w:rPr>
          <w:shd w:val="clear" w:color="auto" w:fill="FFFFFF"/>
        </w:rPr>
        <w:t xml:space="preserve">298 600 </w:t>
      </w:r>
      <w:r w:rsidRPr="00B7174A">
        <w:t>гривень</w:t>
      </w:r>
      <w:r w:rsidRPr="00B7174A">
        <w:rPr>
          <w:iCs/>
        </w:rPr>
        <w:t xml:space="preserve"> направ</w:t>
      </w:r>
      <w:r w:rsidR="00D908D3" w:rsidRPr="00B7174A">
        <w:rPr>
          <w:iCs/>
        </w:rPr>
        <w:t>ити</w:t>
      </w:r>
      <w:r w:rsidRPr="00B7174A">
        <w:rPr>
          <w:iCs/>
        </w:rPr>
        <w:t xml:space="preserve"> на використання в господарській діяльності Товариства; щодо затвердження річних дивідендів </w:t>
      </w:r>
      <w:r w:rsidRPr="00B7174A">
        <w:t xml:space="preserve">у розмірі </w:t>
      </w:r>
      <w:r w:rsidRPr="00B7174A">
        <w:rPr>
          <w:shd w:val="clear" w:color="auto" w:fill="FFFFFF"/>
        </w:rPr>
        <w:t xml:space="preserve">1 200 000 </w:t>
      </w:r>
      <w:r w:rsidRPr="00B7174A">
        <w:rPr>
          <w:shd w:val="clear" w:color="auto" w:fill="FFFFFF"/>
        </w:rPr>
        <w:lastRenderedPageBreak/>
        <w:t>гривень та </w:t>
      </w:r>
      <w:r w:rsidRPr="00B7174A">
        <w:rPr>
          <w:iCs/>
        </w:rPr>
        <w:t xml:space="preserve"> </w:t>
      </w:r>
      <w:r w:rsidRPr="00B7174A">
        <w:t>розміру дивідендів, нарахованих на одну просту акцію, що</w:t>
      </w:r>
      <w:r w:rsidR="00D908D3" w:rsidRPr="00B7174A">
        <w:t xml:space="preserve"> складає </w:t>
      </w:r>
      <w:r w:rsidRPr="00B7174A">
        <w:t>12 000 гривень; щодо виплати дивідендів</w:t>
      </w:r>
      <w:r w:rsidR="00D908D3" w:rsidRPr="00B7174A">
        <w:t xml:space="preserve"> безпосередньо акціонерам</w:t>
      </w:r>
      <w:r w:rsidRPr="00B7174A">
        <w:t xml:space="preserve"> </w:t>
      </w:r>
      <w:r w:rsidR="00D908D3" w:rsidRPr="00B7174A">
        <w:t>т</w:t>
      </w:r>
      <w:r w:rsidRPr="00B7174A">
        <w:t xml:space="preserve">а </w:t>
      </w:r>
      <w:r w:rsidR="00D908D3" w:rsidRPr="00B7174A">
        <w:t xml:space="preserve">уповноваження Наглядової Ради встановити </w:t>
      </w:r>
      <w:r w:rsidRPr="00B7174A">
        <w:t>поряд</w:t>
      </w:r>
      <w:r w:rsidR="00D908D3" w:rsidRPr="00B7174A">
        <w:t>ок</w:t>
      </w:r>
      <w:r w:rsidRPr="00B7174A">
        <w:t xml:space="preserve"> та строк</w:t>
      </w:r>
      <w:r w:rsidR="00D908D3" w:rsidRPr="00B7174A">
        <w:t>и</w:t>
      </w:r>
      <w:r w:rsidRPr="00B7174A">
        <w:t xml:space="preserve"> </w:t>
      </w:r>
      <w:r w:rsidR="00D908D3" w:rsidRPr="00B7174A">
        <w:t>виплати дивідендів.</w:t>
      </w:r>
    </w:p>
    <w:p w:rsidR="00647E87" w:rsidRPr="00B7174A" w:rsidRDefault="00647E87" w:rsidP="00973AFA">
      <w:pPr>
        <w:pStyle w:val="a5"/>
        <w:spacing w:before="0" w:beforeAutospacing="0" w:after="0" w:afterAutospacing="0"/>
        <w:ind w:right="190"/>
        <w:jc w:val="both"/>
        <w:rPr>
          <w:b/>
          <w:color w:val="auto"/>
        </w:rPr>
      </w:pPr>
    </w:p>
    <w:p w:rsidR="00973AFA" w:rsidRPr="00D825AC" w:rsidRDefault="00D908D3" w:rsidP="00973AFA">
      <w:pPr>
        <w:pStyle w:val="a5"/>
        <w:spacing w:before="0" w:beforeAutospacing="0" w:after="0" w:afterAutospacing="0"/>
        <w:ind w:right="190"/>
        <w:jc w:val="both"/>
        <w:rPr>
          <w:b/>
          <w:color w:val="auto"/>
        </w:rPr>
      </w:pPr>
      <w:r>
        <w:rPr>
          <w:b/>
        </w:rPr>
        <w:t>1</w:t>
      </w:r>
      <w:r w:rsidR="00534FBB">
        <w:rPr>
          <w:b/>
        </w:rPr>
        <w:t>0</w:t>
      </w:r>
      <w:r w:rsidR="00973AFA" w:rsidRPr="00D825AC">
        <w:rPr>
          <w:b/>
        </w:rPr>
        <w:t>.</w:t>
      </w:r>
      <w:r w:rsidR="00973AFA" w:rsidRPr="00D825AC">
        <w:t xml:space="preserve"> </w:t>
      </w:r>
      <w:r w:rsidR="00973AFA" w:rsidRPr="00D825AC">
        <w:rPr>
          <w:b/>
          <w:bCs/>
          <w:color w:val="auto"/>
        </w:rPr>
        <w:t>Розподіл прибутку і збитків Товариства за 2017 рік.</w:t>
      </w:r>
    </w:p>
    <w:p w:rsidR="00973AFA" w:rsidRPr="00D825AC" w:rsidRDefault="00973AFA" w:rsidP="00973AFA">
      <w:pPr>
        <w:jc w:val="both"/>
        <w:rPr>
          <w:iCs/>
          <w:u w:val="single"/>
        </w:rPr>
      </w:pPr>
      <w:r w:rsidRPr="00D825AC">
        <w:rPr>
          <w:iCs/>
          <w:u w:val="single"/>
        </w:rPr>
        <w:t xml:space="preserve">Проект рішення: </w:t>
      </w:r>
    </w:p>
    <w:p w:rsidR="00973AFA" w:rsidRPr="00D825AC" w:rsidRDefault="00973AFA" w:rsidP="00973AFA">
      <w:pPr>
        <w:pStyle w:val="a5"/>
        <w:spacing w:before="0" w:beforeAutospacing="0" w:after="0" w:afterAutospacing="0"/>
        <w:ind w:right="-2"/>
        <w:jc w:val="both"/>
        <w:rPr>
          <w:iCs/>
          <w:color w:val="auto"/>
          <w:u w:val="single"/>
        </w:rPr>
      </w:pPr>
      <w:r w:rsidRPr="00D825AC">
        <w:rPr>
          <w:iCs/>
          <w:color w:val="auto"/>
        </w:rPr>
        <w:t xml:space="preserve">Затвердити прибуток Товариства за 2017 рік в сумі </w:t>
      </w:r>
      <w:r w:rsidRPr="00D825AC">
        <w:rPr>
          <w:color w:val="auto"/>
          <w:shd w:val="clear" w:color="auto" w:fill="FFFFFF"/>
        </w:rPr>
        <w:t>1 498 600</w:t>
      </w:r>
      <w:r w:rsidRPr="00D825AC">
        <w:rPr>
          <w:iCs/>
          <w:color w:val="auto"/>
        </w:rPr>
        <w:t xml:space="preserve"> гривень.  Направити 100% прибутку  на використання в господарській діяльності Товариства</w:t>
      </w:r>
    </w:p>
    <w:p w:rsidR="00973AFA" w:rsidRPr="00D825AC" w:rsidRDefault="00973AFA" w:rsidP="00973AFA">
      <w:pPr>
        <w:jc w:val="both"/>
        <w:rPr>
          <w:lang w:eastAsia="ru-RU"/>
        </w:rPr>
      </w:pPr>
    </w:p>
    <w:p w:rsidR="00973AFA" w:rsidRPr="00D825AC" w:rsidRDefault="00D908D3" w:rsidP="00973AFA">
      <w:pPr>
        <w:pStyle w:val="3"/>
        <w:ind w:left="0"/>
        <w:rPr>
          <w:b/>
          <w:sz w:val="24"/>
        </w:rPr>
      </w:pPr>
      <w:r>
        <w:rPr>
          <w:b/>
          <w:sz w:val="24"/>
        </w:rPr>
        <w:t>1</w:t>
      </w:r>
      <w:r w:rsidR="00534FBB">
        <w:rPr>
          <w:b/>
          <w:sz w:val="24"/>
        </w:rPr>
        <w:t>1</w:t>
      </w:r>
      <w:r w:rsidR="00973AFA" w:rsidRPr="00D825AC">
        <w:rPr>
          <w:b/>
          <w:sz w:val="24"/>
        </w:rPr>
        <w:t>. 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Визначення особи уповноваженої на укладання (підписання) значних правочинів.</w:t>
      </w:r>
    </w:p>
    <w:p w:rsidR="00973AFA" w:rsidRPr="00D825AC" w:rsidRDefault="00973AFA" w:rsidP="00973AFA">
      <w:pPr>
        <w:pStyle w:val="Standard"/>
        <w:tabs>
          <w:tab w:val="left" w:pos="60"/>
        </w:tabs>
        <w:ind w:right="18"/>
        <w:jc w:val="both"/>
        <w:rPr>
          <w:u w:val="single"/>
          <w:lang w:val="uk-UA"/>
        </w:rPr>
      </w:pPr>
      <w:r w:rsidRPr="00D825AC">
        <w:rPr>
          <w:u w:val="single"/>
          <w:lang w:val="uk-UA"/>
        </w:rPr>
        <w:t>Проект рішення:</w:t>
      </w:r>
    </w:p>
    <w:p w:rsidR="00973AFA" w:rsidRPr="00D825AC" w:rsidRDefault="00973AFA" w:rsidP="00973AFA">
      <w:pPr>
        <w:pStyle w:val="31"/>
        <w:rPr>
          <w:i w:val="0"/>
          <w:sz w:val="24"/>
          <w:szCs w:val="24"/>
        </w:rPr>
      </w:pPr>
      <w:r w:rsidRPr="00D825AC">
        <w:rPr>
          <w:i w:val="0"/>
          <w:sz w:val="24"/>
          <w:szCs w:val="24"/>
        </w:rPr>
        <w:t xml:space="preserve">Попередньо надати згоду на вчинення Товариством протягом одного року з дати прийняття цього рішення Загальними зборами наступних правочинів: договори кредиту, позик, купівлі-продажу, </w:t>
      </w:r>
      <w:proofErr w:type="spellStart"/>
      <w:r w:rsidRPr="00D825AC">
        <w:rPr>
          <w:i w:val="0"/>
          <w:sz w:val="24"/>
          <w:szCs w:val="24"/>
        </w:rPr>
        <w:t>підряду</w:t>
      </w:r>
      <w:proofErr w:type="spellEnd"/>
      <w:r w:rsidRPr="00D825AC">
        <w:rPr>
          <w:i w:val="0"/>
          <w:sz w:val="24"/>
          <w:szCs w:val="24"/>
        </w:rPr>
        <w:t xml:space="preserve">, надання послуг та будь-які інших значних правочинів з іншими суб’єктами господарювання граничною сукупною вартістю, що не перевищуватиме </w:t>
      </w:r>
      <w:r w:rsidRPr="00B7174A">
        <w:rPr>
          <w:i w:val="0"/>
          <w:sz w:val="24"/>
          <w:szCs w:val="24"/>
        </w:rPr>
        <w:t>10</w:t>
      </w:r>
      <w:r w:rsidR="00D525D3" w:rsidRPr="00B7174A">
        <w:rPr>
          <w:i w:val="0"/>
          <w:sz w:val="24"/>
          <w:szCs w:val="24"/>
        </w:rPr>
        <w:t>0</w:t>
      </w:r>
      <w:r w:rsidRPr="00B7174A">
        <w:rPr>
          <w:i w:val="0"/>
          <w:sz w:val="24"/>
          <w:szCs w:val="24"/>
        </w:rPr>
        <w:t xml:space="preserve"> 000 000,00 грн. </w:t>
      </w:r>
      <w:r w:rsidRPr="00D825AC">
        <w:rPr>
          <w:i w:val="0"/>
          <w:sz w:val="24"/>
          <w:szCs w:val="24"/>
        </w:rPr>
        <w:t xml:space="preserve">Надавати згоду на укладання (підписання) Директору Приватного акціонерного товариства  </w:t>
      </w:r>
      <w:r w:rsidRPr="00D825AC">
        <w:rPr>
          <w:i w:val="0"/>
          <w:caps/>
          <w:sz w:val="24"/>
          <w:szCs w:val="24"/>
        </w:rPr>
        <w:t xml:space="preserve">«Ерсте інвест ґруппе»  </w:t>
      </w:r>
      <w:proofErr w:type="spellStart"/>
      <w:r w:rsidRPr="00D825AC">
        <w:rPr>
          <w:i w:val="0"/>
          <w:sz w:val="24"/>
          <w:szCs w:val="24"/>
        </w:rPr>
        <w:t>Черевку</w:t>
      </w:r>
      <w:proofErr w:type="spellEnd"/>
      <w:r w:rsidRPr="00D825AC">
        <w:rPr>
          <w:i w:val="0"/>
          <w:sz w:val="24"/>
          <w:szCs w:val="24"/>
        </w:rPr>
        <w:t xml:space="preserve"> Петру Андрійовичу</w:t>
      </w:r>
      <w:r w:rsidRPr="00D825AC">
        <w:rPr>
          <w:i w:val="0"/>
          <w:caps/>
          <w:sz w:val="24"/>
          <w:szCs w:val="24"/>
        </w:rPr>
        <w:t xml:space="preserve"> </w:t>
      </w:r>
      <w:r w:rsidRPr="00D825AC">
        <w:rPr>
          <w:i w:val="0"/>
          <w:sz w:val="24"/>
          <w:szCs w:val="24"/>
        </w:rPr>
        <w:t>попередньо схвалених в цьому пункті Порядку денного Загальними зборами значних правочинів з усіма змінами та доповненнями до них.</w:t>
      </w:r>
    </w:p>
    <w:p w:rsidR="00B7174A" w:rsidRDefault="00B7174A" w:rsidP="00973AFA">
      <w:pPr>
        <w:pStyle w:val="a5"/>
        <w:spacing w:before="0" w:beforeAutospacing="0" w:after="0" w:afterAutospacing="0"/>
        <w:ind w:right="29" w:firstLine="360"/>
        <w:jc w:val="both"/>
        <w:rPr>
          <w:color w:val="auto"/>
        </w:rPr>
      </w:pPr>
    </w:p>
    <w:p w:rsidR="00973AFA" w:rsidRPr="00D825AC" w:rsidRDefault="00973AFA" w:rsidP="00973AFA">
      <w:pPr>
        <w:pStyle w:val="a5"/>
        <w:spacing w:before="0" w:beforeAutospacing="0" w:after="0" w:afterAutospacing="0"/>
        <w:ind w:right="29" w:firstLine="360"/>
        <w:jc w:val="both"/>
        <w:rPr>
          <w:color w:val="auto"/>
        </w:rPr>
      </w:pPr>
      <w:r w:rsidRPr="00D825AC">
        <w:rPr>
          <w:color w:val="auto"/>
        </w:rPr>
        <w:t xml:space="preserve">Інформація з проектом рішень щодо кожного з питань, включених до проекту порядку денного розміщена на власному веб - сайті Товариства </w:t>
      </w:r>
      <w:hyperlink r:id="rId7" w:history="1">
        <w:r w:rsidRPr="00D825AC">
          <w:rPr>
            <w:rStyle w:val="a6"/>
          </w:rPr>
          <w:t>www.ersteinvest.pat.ua</w:t>
        </w:r>
      </w:hyperlink>
      <w:r w:rsidRPr="00D825AC">
        <w:rPr>
          <w:color w:val="000000"/>
          <w:shd w:val="clear" w:color="auto" w:fill="DDF0F9"/>
        </w:rPr>
        <w:t xml:space="preserve"> </w:t>
      </w:r>
    </w:p>
    <w:p w:rsidR="00973AFA" w:rsidRPr="00D825AC" w:rsidRDefault="00973AFA" w:rsidP="00973AFA">
      <w:pPr>
        <w:pStyle w:val="a3"/>
        <w:ind w:firstLine="284"/>
        <w:rPr>
          <w:b w:val="0"/>
          <w:bCs w:val="0"/>
          <w:sz w:val="24"/>
          <w:szCs w:val="24"/>
        </w:rPr>
      </w:pPr>
      <w:r w:rsidRPr="00D825AC">
        <w:rPr>
          <w:b w:val="0"/>
          <w:bCs w:val="0"/>
          <w:sz w:val="24"/>
          <w:szCs w:val="24"/>
        </w:rPr>
        <w:t>На дату складання переліку осіб, яким надсилається повідомлення про проведення загальних зборів загальна кількість акцій становить 100 штук, кількість голосуючих акцій становить 100 штук.</w:t>
      </w:r>
    </w:p>
    <w:p w:rsidR="00973AFA" w:rsidRPr="00D825AC" w:rsidRDefault="00973AFA" w:rsidP="00973AFA">
      <w:pPr>
        <w:pStyle w:val="a3"/>
        <w:ind w:firstLine="284"/>
        <w:rPr>
          <w:b w:val="0"/>
          <w:bCs w:val="0"/>
          <w:sz w:val="24"/>
          <w:szCs w:val="24"/>
        </w:rPr>
      </w:pPr>
      <w:r w:rsidRPr="00D825AC">
        <w:rPr>
          <w:b w:val="0"/>
          <w:bCs w:val="0"/>
          <w:sz w:val="24"/>
          <w:szCs w:val="24"/>
        </w:rPr>
        <w:t xml:space="preserve">Для реєстрації та участі у загальних зборах акціонерів ПрАТ «ЕІ </w:t>
      </w:r>
      <w:proofErr w:type="spellStart"/>
      <w:r w:rsidRPr="00D825AC">
        <w:rPr>
          <w:b w:val="0"/>
          <w:bCs w:val="0"/>
          <w:sz w:val="24"/>
          <w:szCs w:val="24"/>
        </w:rPr>
        <w:t>Ґруппе</w:t>
      </w:r>
      <w:proofErr w:type="spellEnd"/>
      <w:r w:rsidRPr="00D825AC">
        <w:rPr>
          <w:b w:val="0"/>
          <w:bCs w:val="0"/>
          <w:sz w:val="24"/>
          <w:szCs w:val="24"/>
        </w:rPr>
        <w:t>»</w:t>
      </w:r>
      <w:r w:rsidRPr="00D825AC">
        <w:rPr>
          <w:caps/>
          <w:sz w:val="24"/>
          <w:szCs w:val="24"/>
        </w:rPr>
        <w:t xml:space="preserve"> </w:t>
      </w:r>
      <w:r w:rsidRPr="00D825AC">
        <w:rPr>
          <w:b w:val="0"/>
          <w:bCs w:val="0"/>
          <w:sz w:val="24"/>
          <w:szCs w:val="24"/>
        </w:rPr>
        <w:t xml:space="preserve">акціонерам необхідно мати при собі паспорт, а представникам акціонерів – паспорт та належним чином оформлену довіреність, що посвідчує їх повноваження на участь у загальних зборах акціонерів. </w:t>
      </w:r>
    </w:p>
    <w:p w:rsidR="00973AFA" w:rsidRPr="00D825AC" w:rsidRDefault="00973AFA" w:rsidP="00973AFA">
      <w:pPr>
        <w:pStyle w:val="Standard"/>
        <w:ind w:firstLine="284"/>
        <w:jc w:val="both"/>
        <w:rPr>
          <w:lang w:val="uk-UA"/>
        </w:rPr>
      </w:pPr>
      <w:r w:rsidRPr="00D825AC">
        <w:rPr>
          <w:lang w:val="uk-UA"/>
        </w:rPr>
        <w:t xml:space="preserve">Від дати надіслання повідомлення про проведення загальних зборів до дати проведення загальних зборів акціонери Товариства можуть ознайомитися з документами (матеріалами), необхідними для прийняття рішень з питань порядку денного за місцезнаходженням Товариства: </w:t>
      </w:r>
      <w:r w:rsidRPr="00D825AC">
        <w:rPr>
          <w:bCs/>
          <w:lang w:val="uk-UA"/>
        </w:rPr>
        <w:t xml:space="preserve">Вінницька область, м. Вінниця, вул. Костянтина Василенка, буд. 20, </w:t>
      </w:r>
      <w:r w:rsidRPr="00D825AC">
        <w:rPr>
          <w:lang w:val="uk-UA"/>
        </w:rPr>
        <w:t>кабінет 417, у робочі дні з 10-00 до 12-00, а в день проведення загальних зборів – у місці їх проведення. Посадова особа Товариства, відповідальна за порядок ознайомлення акціонерів з документами</w:t>
      </w:r>
      <w:r>
        <w:rPr>
          <w:lang w:val="uk-UA"/>
        </w:rPr>
        <w:t>, -</w:t>
      </w:r>
      <w:r w:rsidRPr="00D825AC">
        <w:rPr>
          <w:lang w:val="uk-UA"/>
        </w:rPr>
        <w:t xml:space="preserve"> </w:t>
      </w:r>
      <w:r w:rsidRPr="00B7174A">
        <w:rPr>
          <w:lang w:val="uk-UA"/>
        </w:rPr>
        <w:t xml:space="preserve">Директор Товариства </w:t>
      </w:r>
      <w:proofErr w:type="spellStart"/>
      <w:r w:rsidRPr="00D825AC">
        <w:rPr>
          <w:lang w:val="uk-UA"/>
        </w:rPr>
        <w:t>Черевко</w:t>
      </w:r>
      <w:proofErr w:type="spellEnd"/>
      <w:r w:rsidRPr="00D825AC">
        <w:rPr>
          <w:lang w:val="uk-UA"/>
        </w:rPr>
        <w:t xml:space="preserve"> Петро Андрійович.</w:t>
      </w:r>
    </w:p>
    <w:p w:rsidR="00973AFA" w:rsidRPr="00D825AC" w:rsidRDefault="00973AFA" w:rsidP="00973AFA">
      <w:pPr>
        <w:pStyle w:val="Standard"/>
        <w:ind w:firstLine="284"/>
        <w:jc w:val="both"/>
        <w:rPr>
          <w:lang w:val="uk-UA"/>
        </w:rPr>
      </w:pPr>
      <w:r w:rsidRPr="00D825AC">
        <w:rPr>
          <w:lang w:val="uk-UA"/>
        </w:rPr>
        <w:t xml:space="preserve">Кожний акціонер має права </w:t>
      </w:r>
      <w:proofErr w:type="spellStart"/>
      <w:r w:rsidRPr="00D825AC">
        <w:rPr>
          <w:lang w:val="uk-UA"/>
        </w:rPr>
        <w:t>внести</w:t>
      </w:r>
      <w:proofErr w:type="spellEnd"/>
      <w:r w:rsidRPr="00D825AC">
        <w:rPr>
          <w:lang w:val="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w:t>
      </w:r>
    </w:p>
    <w:p w:rsidR="00973AFA" w:rsidRPr="00D825AC" w:rsidRDefault="00973AFA" w:rsidP="00973AFA">
      <w:pPr>
        <w:pStyle w:val="Standard"/>
        <w:ind w:firstLine="284"/>
        <w:jc w:val="both"/>
        <w:rPr>
          <w:lang w:val="uk-UA"/>
        </w:rPr>
      </w:pPr>
      <w:r w:rsidRPr="00D825AC">
        <w:rPr>
          <w:lang w:val="uk-UA"/>
        </w:rPr>
        <w:t>Пропозиції вносяться не пізніше 20 днів до дати проведення загальних зборів, а щодо кандидатів до складу органів Товариства – не пізніше ніж за сім днів до дати проведення загальних зборів.</w:t>
      </w:r>
    </w:p>
    <w:p w:rsidR="00973AFA" w:rsidRPr="00D825AC" w:rsidRDefault="00973AFA" w:rsidP="00973AFA">
      <w:pPr>
        <w:pStyle w:val="Standard"/>
        <w:ind w:firstLine="284"/>
        <w:jc w:val="both"/>
        <w:rPr>
          <w:lang w:val="uk-UA"/>
        </w:rPr>
      </w:pPr>
      <w:r w:rsidRPr="00D825AC">
        <w:rPr>
          <w:lang w:val="uk-UA"/>
        </w:rPr>
        <w:t xml:space="preserve">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w:t>
      </w:r>
    </w:p>
    <w:p w:rsidR="00973AFA" w:rsidRPr="00D825AC" w:rsidRDefault="00973AFA" w:rsidP="00973AFA">
      <w:pPr>
        <w:pStyle w:val="Standard"/>
        <w:ind w:firstLine="284"/>
        <w:jc w:val="both"/>
        <w:rPr>
          <w:lang w:val="uk-UA"/>
        </w:rPr>
      </w:pPr>
      <w:r w:rsidRPr="00D825AC">
        <w:rPr>
          <w:lang w:val="uk-UA"/>
        </w:rPr>
        <w:t>Пропозиція до проекту порядку денного загальних зборів подається в письмові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973AFA" w:rsidRPr="00D825AC" w:rsidRDefault="00973AFA" w:rsidP="00973AFA">
      <w:pPr>
        <w:pStyle w:val="Standard"/>
        <w:ind w:firstLine="284"/>
        <w:jc w:val="both"/>
        <w:rPr>
          <w:u w:val="single"/>
          <w:lang w:val="uk-UA"/>
        </w:rPr>
      </w:pPr>
      <w:r w:rsidRPr="00D825AC">
        <w:rPr>
          <w:u w:val="single"/>
          <w:lang w:val="uk-UA"/>
        </w:rPr>
        <w:t xml:space="preserve">Порядок участі та голосування на загальних зборах за довіреністю. </w:t>
      </w:r>
    </w:p>
    <w:p w:rsidR="00973AFA" w:rsidRPr="00D825AC" w:rsidRDefault="00973AFA" w:rsidP="00973AFA">
      <w:pPr>
        <w:pStyle w:val="Standard"/>
        <w:ind w:firstLine="284"/>
        <w:jc w:val="both"/>
        <w:rPr>
          <w:lang w:val="uk-UA"/>
        </w:rPr>
      </w:pPr>
      <w:r w:rsidRPr="00D825AC">
        <w:rPr>
          <w:lang w:val="uk-UA"/>
        </w:rPr>
        <w:t>Представником акціонера на загальних зборах може бути фізична особа або уповноважена особа юридичної особи.</w:t>
      </w:r>
    </w:p>
    <w:p w:rsidR="00973AFA" w:rsidRPr="00D825AC" w:rsidRDefault="00973AFA" w:rsidP="00973AFA">
      <w:pPr>
        <w:pStyle w:val="Standard"/>
        <w:ind w:firstLine="284"/>
        <w:jc w:val="both"/>
        <w:rPr>
          <w:lang w:val="uk-UA"/>
        </w:rPr>
      </w:pPr>
      <w:r w:rsidRPr="00D825AC">
        <w:rPr>
          <w:lang w:val="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973AFA" w:rsidRPr="00D825AC" w:rsidRDefault="00973AFA" w:rsidP="00973AFA">
      <w:pPr>
        <w:pStyle w:val="Standard"/>
        <w:ind w:firstLine="284"/>
        <w:jc w:val="both"/>
        <w:rPr>
          <w:lang w:val="uk-UA"/>
        </w:rPr>
      </w:pPr>
      <w:r w:rsidRPr="00D825AC">
        <w:rPr>
          <w:lang w:val="uk-UA"/>
        </w:rPr>
        <w:t xml:space="preserve">Акціонер має право призначити свого представника постійно або на певний строк. Акціонер має право у будь-який час замінити свого представника, повідомивши про це </w:t>
      </w:r>
      <w:r w:rsidRPr="00B7174A">
        <w:rPr>
          <w:lang w:val="uk-UA"/>
        </w:rPr>
        <w:t>Директора Товариства.</w:t>
      </w:r>
    </w:p>
    <w:p w:rsidR="00973AFA" w:rsidRPr="00D825AC" w:rsidRDefault="00973AFA" w:rsidP="00973AFA">
      <w:pPr>
        <w:pStyle w:val="Standard"/>
        <w:ind w:firstLine="284"/>
        <w:jc w:val="both"/>
        <w:rPr>
          <w:lang w:val="uk-UA"/>
        </w:rPr>
      </w:pPr>
      <w:r w:rsidRPr="00D825AC">
        <w:rPr>
          <w:lang w:val="uk-UA"/>
        </w:rPr>
        <w:t xml:space="preserve">Довіреність на право участі та голосування на загальних зборах, видана фізичною особою, </w:t>
      </w:r>
      <w:r w:rsidRPr="00D825AC">
        <w:rPr>
          <w:lang w:val="uk-UA"/>
        </w:rPr>
        <w:lastRenderedPageBreak/>
        <w:t>посвідчується нотаріусом або іншими посадовими особами, які вчиняють нотаріальні дії, а також може посвідчуватися депозитарною установою.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973AFA" w:rsidRPr="00D825AC" w:rsidRDefault="00973AFA" w:rsidP="00973AFA">
      <w:pPr>
        <w:pStyle w:val="Standard"/>
        <w:ind w:firstLine="284"/>
        <w:jc w:val="both"/>
        <w:rPr>
          <w:lang w:val="uk-UA"/>
        </w:rPr>
      </w:pPr>
      <w:r w:rsidRPr="00D825AC">
        <w:rPr>
          <w:lang w:val="uk-UA"/>
        </w:rPr>
        <w:t xml:space="preserve">Довіреність на право участі на голосуванні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rsidR="00973AFA" w:rsidRPr="00D825AC" w:rsidRDefault="00973AFA" w:rsidP="00973AFA">
      <w:pPr>
        <w:pStyle w:val="Standard"/>
        <w:ind w:firstLine="284"/>
        <w:jc w:val="both"/>
        <w:rPr>
          <w:lang w:val="uk-UA"/>
        </w:rPr>
      </w:pPr>
      <w:r w:rsidRPr="00D825AC">
        <w:rPr>
          <w:lang w:val="uk-UA"/>
        </w:rPr>
        <w:t>Акціонер має право видати довіреність на право участі та голосування на загальних зборах декільком своїм представникам.</w:t>
      </w:r>
    </w:p>
    <w:p w:rsidR="00973AFA" w:rsidRPr="00D825AC" w:rsidRDefault="00973AFA" w:rsidP="00973AFA">
      <w:pPr>
        <w:pStyle w:val="Standard"/>
        <w:ind w:firstLine="284"/>
        <w:jc w:val="both"/>
        <w:rPr>
          <w:lang w:val="uk-UA"/>
        </w:rPr>
      </w:pPr>
      <w:r w:rsidRPr="00D825AC">
        <w:rPr>
          <w:lang w:val="uk-UA"/>
        </w:rPr>
        <w:t>Акціонер має право у будь-який час відкликати чи змінити свого представника на загальних зборах.</w:t>
      </w:r>
    </w:p>
    <w:p w:rsidR="00973AFA" w:rsidRPr="00D825AC" w:rsidRDefault="00973AFA" w:rsidP="00973AFA">
      <w:pPr>
        <w:pStyle w:val="Standard"/>
        <w:ind w:firstLine="284"/>
        <w:jc w:val="both"/>
        <w:rPr>
          <w:lang w:val="uk-UA"/>
        </w:rPr>
      </w:pPr>
      <w:r w:rsidRPr="00D825AC">
        <w:rPr>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973AFA" w:rsidRPr="00D825AC" w:rsidRDefault="00973AFA" w:rsidP="00973AFA">
      <w:pPr>
        <w:pStyle w:val="2"/>
        <w:ind w:firstLine="180"/>
        <w:jc w:val="both"/>
        <w:rPr>
          <w:lang w:val="uk-UA"/>
        </w:rPr>
      </w:pPr>
      <w:r w:rsidRPr="00D825AC">
        <w:rPr>
          <w:lang w:val="uk-UA"/>
        </w:rPr>
        <w:t xml:space="preserve">   </w:t>
      </w:r>
      <w:r w:rsidRPr="00D825AC">
        <w:rPr>
          <w:lang w:val="uk-UA"/>
        </w:rPr>
        <w:tab/>
      </w:r>
      <w:r w:rsidRPr="00D825AC">
        <w:rPr>
          <w:lang w:val="uk-UA"/>
        </w:rPr>
        <w:tab/>
      </w:r>
      <w:r w:rsidRPr="00D825AC">
        <w:rPr>
          <w:lang w:val="uk-UA"/>
        </w:rPr>
        <w:tab/>
      </w:r>
      <w:r w:rsidRPr="00D825AC">
        <w:rPr>
          <w:lang w:val="uk-UA"/>
        </w:rPr>
        <w:tab/>
      </w:r>
      <w:r w:rsidRPr="00D825AC">
        <w:rPr>
          <w:lang w:val="uk-UA"/>
        </w:rPr>
        <w:tab/>
      </w:r>
      <w:r w:rsidRPr="00D825AC">
        <w:rPr>
          <w:lang w:val="uk-UA"/>
        </w:rPr>
        <w:tab/>
      </w:r>
      <w:r w:rsidRPr="00D825AC">
        <w:rPr>
          <w:lang w:val="uk-UA"/>
        </w:rPr>
        <w:tab/>
      </w:r>
      <w:r w:rsidRPr="00D825AC">
        <w:rPr>
          <w:lang w:val="uk-UA"/>
        </w:rPr>
        <w:tab/>
      </w:r>
    </w:p>
    <w:p w:rsidR="00973AFA" w:rsidRPr="00D825AC" w:rsidRDefault="00973AFA" w:rsidP="00973AFA">
      <w:pPr>
        <w:pStyle w:val="Standard"/>
        <w:ind w:firstLine="284"/>
        <w:jc w:val="both"/>
        <w:rPr>
          <w:lang w:val="uk-UA"/>
        </w:rPr>
      </w:pPr>
      <w:r w:rsidRPr="00D825AC">
        <w:rPr>
          <w:lang w:val="uk-UA"/>
        </w:rPr>
        <w:t>Довідки за телефоном: (0432) 56-02-63.</w:t>
      </w:r>
    </w:p>
    <w:p w:rsidR="00973AFA" w:rsidRPr="00D825AC" w:rsidRDefault="00973AFA" w:rsidP="00973AFA">
      <w:pPr>
        <w:pStyle w:val="2"/>
        <w:ind w:firstLine="180"/>
        <w:jc w:val="right"/>
        <w:rPr>
          <w:b/>
          <w:lang w:val="uk-UA"/>
        </w:rPr>
      </w:pPr>
      <w:r w:rsidRPr="00D825AC">
        <w:rPr>
          <w:b/>
          <w:lang w:val="uk-UA"/>
        </w:rPr>
        <w:t xml:space="preserve">Наглядова рада ПрАТ «ЕІ </w:t>
      </w:r>
      <w:proofErr w:type="spellStart"/>
      <w:r w:rsidRPr="00D825AC">
        <w:rPr>
          <w:b/>
          <w:lang w:val="uk-UA"/>
        </w:rPr>
        <w:t>Ґруппе</w:t>
      </w:r>
      <w:proofErr w:type="spellEnd"/>
      <w:r w:rsidRPr="00D825AC">
        <w:rPr>
          <w:b/>
          <w:lang w:val="uk-UA"/>
        </w:rPr>
        <w:t xml:space="preserve">» </w:t>
      </w:r>
    </w:p>
    <w:p w:rsidR="00973AFA" w:rsidRPr="00D825AC" w:rsidRDefault="00973AFA" w:rsidP="00973AFA"/>
    <w:p w:rsidR="00973AFA" w:rsidRPr="00D825AC" w:rsidRDefault="00973AFA" w:rsidP="00973AFA"/>
    <w:p w:rsidR="003666C0" w:rsidRDefault="003666C0"/>
    <w:sectPr w:rsidR="003666C0" w:rsidSect="00220423">
      <w:footerReference w:type="even" r:id="rId8"/>
      <w:footerReference w:type="default" r:id="rId9"/>
      <w:pgSz w:w="11906" w:h="16838"/>
      <w:pgMar w:top="510" w:right="567" w:bottom="510" w:left="709"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C7" w:rsidRDefault="009815C7">
      <w:r>
        <w:separator/>
      </w:r>
    </w:p>
  </w:endnote>
  <w:endnote w:type="continuationSeparator" w:id="0">
    <w:p w:rsidR="009815C7" w:rsidRDefault="0098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40" w:rsidRDefault="00C81C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3B40" w:rsidRDefault="009815C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40" w:rsidRDefault="00C81CE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B3609">
      <w:rPr>
        <w:rStyle w:val="a9"/>
        <w:noProof/>
      </w:rPr>
      <w:t>1</w:t>
    </w:r>
    <w:r>
      <w:rPr>
        <w:rStyle w:val="a9"/>
      </w:rPr>
      <w:fldChar w:fldCharType="end"/>
    </w:r>
  </w:p>
  <w:p w:rsidR="00AC3B40" w:rsidRDefault="009815C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C7" w:rsidRDefault="009815C7">
      <w:r>
        <w:separator/>
      </w:r>
    </w:p>
  </w:footnote>
  <w:footnote w:type="continuationSeparator" w:id="0">
    <w:p w:rsidR="009815C7" w:rsidRDefault="00981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FA"/>
    <w:rsid w:val="0011283E"/>
    <w:rsid w:val="001D37E8"/>
    <w:rsid w:val="002B3609"/>
    <w:rsid w:val="00327B18"/>
    <w:rsid w:val="003666C0"/>
    <w:rsid w:val="004D4443"/>
    <w:rsid w:val="00502179"/>
    <w:rsid w:val="00507F9D"/>
    <w:rsid w:val="00534FBB"/>
    <w:rsid w:val="00602274"/>
    <w:rsid w:val="00633622"/>
    <w:rsid w:val="00640D21"/>
    <w:rsid w:val="00647E87"/>
    <w:rsid w:val="00973AFA"/>
    <w:rsid w:val="009815C7"/>
    <w:rsid w:val="00A66983"/>
    <w:rsid w:val="00B7174A"/>
    <w:rsid w:val="00BD5B39"/>
    <w:rsid w:val="00C81CED"/>
    <w:rsid w:val="00D525D3"/>
    <w:rsid w:val="00D908D3"/>
    <w:rsid w:val="00EA351F"/>
    <w:rsid w:val="00F134A4"/>
    <w:rsid w:val="00F6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F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uk-UA" w:eastAsia="ja-JP"/>
    </w:rPr>
  </w:style>
  <w:style w:type="paragraph" w:styleId="1">
    <w:name w:val="heading 1"/>
    <w:basedOn w:val="a"/>
    <w:next w:val="a"/>
    <w:link w:val="10"/>
    <w:uiPriority w:val="9"/>
    <w:qFormat/>
    <w:rsid w:val="00973AF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AFA"/>
    <w:rPr>
      <w:rFonts w:ascii="Cambria" w:eastAsia="Times New Roman" w:hAnsi="Cambria" w:cs="Times New Roman"/>
      <w:b/>
      <w:bCs/>
      <w:kern w:val="32"/>
      <w:sz w:val="32"/>
      <w:szCs w:val="32"/>
      <w:lang w:val="uk-UA" w:eastAsia="ja-JP"/>
    </w:rPr>
  </w:style>
  <w:style w:type="paragraph" w:customStyle="1" w:styleId="Standard">
    <w:name w:val="Standard"/>
    <w:rsid w:val="00973AF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2">
    <w:name w:val="Body Text Indent 2"/>
    <w:basedOn w:val="Standard"/>
    <w:link w:val="20"/>
    <w:semiHidden/>
    <w:rsid w:val="00973AFA"/>
    <w:pPr>
      <w:ind w:firstLine="540"/>
    </w:pPr>
  </w:style>
  <w:style w:type="character" w:customStyle="1" w:styleId="20">
    <w:name w:val="Основной текст с отступом 2 Знак"/>
    <w:basedOn w:val="a0"/>
    <w:link w:val="2"/>
    <w:semiHidden/>
    <w:rsid w:val="00973AFA"/>
    <w:rPr>
      <w:rFonts w:ascii="Times New Roman" w:eastAsia="Times New Roman" w:hAnsi="Times New Roman" w:cs="Times New Roman"/>
      <w:kern w:val="3"/>
      <w:sz w:val="24"/>
      <w:szCs w:val="24"/>
      <w:lang w:val="de-DE" w:eastAsia="ja-JP"/>
    </w:rPr>
  </w:style>
  <w:style w:type="paragraph" w:customStyle="1" w:styleId="Textbodyindent">
    <w:name w:val="Text body indent"/>
    <w:basedOn w:val="Standard"/>
    <w:rsid w:val="00973AFA"/>
  </w:style>
  <w:style w:type="paragraph" w:styleId="a3">
    <w:name w:val="Body Text"/>
    <w:basedOn w:val="a"/>
    <w:link w:val="a4"/>
    <w:semiHidden/>
    <w:rsid w:val="00973AFA"/>
    <w:pPr>
      <w:widowControl/>
      <w:suppressAutoHyphens w:val="0"/>
      <w:autoSpaceDN/>
      <w:jc w:val="both"/>
      <w:textAlignment w:val="auto"/>
    </w:pPr>
    <w:rPr>
      <w:b/>
      <w:bCs/>
      <w:kern w:val="0"/>
      <w:sz w:val="22"/>
      <w:szCs w:val="22"/>
      <w:lang w:eastAsia="uk-UA"/>
    </w:rPr>
  </w:style>
  <w:style w:type="character" w:customStyle="1" w:styleId="a4">
    <w:name w:val="Основной текст Знак"/>
    <w:basedOn w:val="a0"/>
    <w:link w:val="a3"/>
    <w:semiHidden/>
    <w:rsid w:val="00973AFA"/>
    <w:rPr>
      <w:rFonts w:ascii="Times New Roman" w:eastAsia="Times New Roman" w:hAnsi="Times New Roman" w:cs="Times New Roman"/>
      <w:b/>
      <w:bCs/>
      <w:lang w:val="uk-UA" w:eastAsia="uk-UA"/>
    </w:rPr>
  </w:style>
  <w:style w:type="paragraph" w:styleId="3">
    <w:name w:val="Body Text Indent 3"/>
    <w:basedOn w:val="a"/>
    <w:link w:val="30"/>
    <w:semiHidden/>
    <w:rsid w:val="00973AFA"/>
    <w:pPr>
      <w:widowControl/>
      <w:suppressAutoHyphens w:val="0"/>
      <w:autoSpaceDN/>
      <w:ind w:left="540"/>
      <w:jc w:val="both"/>
      <w:textAlignment w:val="auto"/>
    </w:pPr>
    <w:rPr>
      <w:bCs/>
      <w:kern w:val="0"/>
      <w:sz w:val="22"/>
      <w:lang w:eastAsia="uk-UA"/>
    </w:rPr>
  </w:style>
  <w:style w:type="character" w:customStyle="1" w:styleId="30">
    <w:name w:val="Основной текст с отступом 3 Знак"/>
    <w:basedOn w:val="a0"/>
    <w:link w:val="3"/>
    <w:semiHidden/>
    <w:rsid w:val="00973AFA"/>
    <w:rPr>
      <w:rFonts w:ascii="Times New Roman" w:eastAsia="Times New Roman" w:hAnsi="Times New Roman" w:cs="Times New Roman"/>
      <w:bCs/>
      <w:szCs w:val="24"/>
      <w:lang w:val="uk-UA" w:eastAsia="uk-UA"/>
    </w:rPr>
  </w:style>
  <w:style w:type="paragraph" w:styleId="a5">
    <w:name w:val="Normal (Web)"/>
    <w:basedOn w:val="a"/>
    <w:uiPriority w:val="99"/>
    <w:unhideWhenUsed/>
    <w:rsid w:val="00973AFA"/>
    <w:pPr>
      <w:widowControl/>
      <w:suppressAutoHyphens w:val="0"/>
      <w:autoSpaceDN/>
      <w:spacing w:before="100" w:beforeAutospacing="1" w:after="100" w:afterAutospacing="1"/>
      <w:textAlignment w:val="auto"/>
    </w:pPr>
    <w:rPr>
      <w:color w:val="333333"/>
      <w:kern w:val="0"/>
      <w:lang w:eastAsia="ru-RU"/>
    </w:rPr>
  </w:style>
  <w:style w:type="character" w:styleId="a6">
    <w:name w:val="Hyperlink"/>
    <w:semiHidden/>
    <w:rsid w:val="00973AFA"/>
    <w:rPr>
      <w:color w:val="0000FF"/>
      <w:u w:val="single"/>
    </w:rPr>
  </w:style>
  <w:style w:type="paragraph" w:styleId="31">
    <w:name w:val="Body Text 3"/>
    <w:basedOn w:val="a"/>
    <w:link w:val="32"/>
    <w:semiHidden/>
    <w:rsid w:val="00973AFA"/>
    <w:pPr>
      <w:widowControl/>
      <w:suppressAutoHyphens w:val="0"/>
      <w:autoSpaceDN/>
      <w:jc w:val="both"/>
      <w:textAlignment w:val="auto"/>
    </w:pPr>
    <w:rPr>
      <w:i/>
      <w:iCs/>
      <w:kern w:val="0"/>
      <w:sz w:val="20"/>
      <w:szCs w:val="20"/>
      <w:lang w:eastAsia="ru-RU"/>
    </w:rPr>
  </w:style>
  <w:style w:type="character" w:customStyle="1" w:styleId="32">
    <w:name w:val="Основной текст 3 Знак"/>
    <w:basedOn w:val="a0"/>
    <w:link w:val="31"/>
    <w:semiHidden/>
    <w:rsid w:val="00973AFA"/>
    <w:rPr>
      <w:rFonts w:ascii="Times New Roman" w:eastAsia="Times New Roman" w:hAnsi="Times New Roman" w:cs="Times New Roman"/>
      <w:i/>
      <w:iCs/>
      <w:sz w:val="20"/>
      <w:szCs w:val="20"/>
      <w:lang w:val="uk-UA" w:eastAsia="ru-RU"/>
    </w:rPr>
  </w:style>
  <w:style w:type="paragraph" w:styleId="a7">
    <w:name w:val="footer"/>
    <w:basedOn w:val="a"/>
    <w:link w:val="a8"/>
    <w:semiHidden/>
    <w:rsid w:val="00973AFA"/>
    <w:pPr>
      <w:tabs>
        <w:tab w:val="center" w:pos="4677"/>
        <w:tab w:val="right" w:pos="9355"/>
      </w:tabs>
    </w:pPr>
  </w:style>
  <w:style w:type="character" w:customStyle="1" w:styleId="a8">
    <w:name w:val="Нижний колонтитул Знак"/>
    <w:basedOn w:val="a0"/>
    <w:link w:val="a7"/>
    <w:semiHidden/>
    <w:rsid w:val="00973AFA"/>
    <w:rPr>
      <w:rFonts w:ascii="Times New Roman" w:eastAsia="Times New Roman" w:hAnsi="Times New Roman" w:cs="Times New Roman"/>
      <w:kern w:val="3"/>
      <w:sz w:val="24"/>
      <w:szCs w:val="24"/>
      <w:lang w:val="uk-UA" w:eastAsia="ja-JP"/>
    </w:rPr>
  </w:style>
  <w:style w:type="character" w:styleId="a9">
    <w:name w:val="page number"/>
    <w:basedOn w:val="a0"/>
    <w:semiHidden/>
    <w:rsid w:val="00973AFA"/>
  </w:style>
  <w:style w:type="paragraph" w:styleId="aa">
    <w:name w:val="No Spacing"/>
    <w:uiPriority w:val="1"/>
    <w:qFormat/>
    <w:rsid w:val="00973AF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uk-U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AF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uk-UA" w:eastAsia="ja-JP"/>
    </w:rPr>
  </w:style>
  <w:style w:type="paragraph" w:styleId="1">
    <w:name w:val="heading 1"/>
    <w:basedOn w:val="a"/>
    <w:next w:val="a"/>
    <w:link w:val="10"/>
    <w:uiPriority w:val="9"/>
    <w:qFormat/>
    <w:rsid w:val="00973AF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AFA"/>
    <w:rPr>
      <w:rFonts w:ascii="Cambria" w:eastAsia="Times New Roman" w:hAnsi="Cambria" w:cs="Times New Roman"/>
      <w:b/>
      <w:bCs/>
      <w:kern w:val="32"/>
      <w:sz w:val="32"/>
      <w:szCs w:val="32"/>
      <w:lang w:val="uk-UA" w:eastAsia="ja-JP"/>
    </w:rPr>
  </w:style>
  <w:style w:type="paragraph" w:customStyle="1" w:styleId="Standard">
    <w:name w:val="Standard"/>
    <w:rsid w:val="00973AF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2">
    <w:name w:val="Body Text Indent 2"/>
    <w:basedOn w:val="Standard"/>
    <w:link w:val="20"/>
    <w:semiHidden/>
    <w:rsid w:val="00973AFA"/>
    <w:pPr>
      <w:ind w:firstLine="540"/>
    </w:pPr>
  </w:style>
  <w:style w:type="character" w:customStyle="1" w:styleId="20">
    <w:name w:val="Основной текст с отступом 2 Знак"/>
    <w:basedOn w:val="a0"/>
    <w:link w:val="2"/>
    <w:semiHidden/>
    <w:rsid w:val="00973AFA"/>
    <w:rPr>
      <w:rFonts w:ascii="Times New Roman" w:eastAsia="Times New Roman" w:hAnsi="Times New Roman" w:cs="Times New Roman"/>
      <w:kern w:val="3"/>
      <w:sz w:val="24"/>
      <w:szCs w:val="24"/>
      <w:lang w:val="de-DE" w:eastAsia="ja-JP"/>
    </w:rPr>
  </w:style>
  <w:style w:type="paragraph" w:customStyle="1" w:styleId="Textbodyindent">
    <w:name w:val="Text body indent"/>
    <w:basedOn w:val="Standard"/>
    <w:rsid w:val="00973AFA"/>
  </w:style>
  <w:style w:type="paragraph" w:styleId="a3">
    <w:name w:val="Body Text"/>
    <w:basedOn w:val="a"/>
    <w:link w:val="a4"/>
    <w:semiHidden/>
    <w:rsid w:val="00973AFA"/>
    <w:pPr>
      <w:widowControl/>
      <w:suppressAutoHyphens w:val="0"/>
      <w:autoSpaceDN/>
      <w:jc w:val="both"/>
      <w:textAlignment w:val="auto"/>
    </w:pPr>
    <w:rPr>
      <w:b/>
      <w:bCs/>
      <w:kern w:val="0"/>
      <w:sz w:val="22"/>
      <w:szCs w:val="22"/>
      <w:lang w:eastAsia="uk-UA"/>
    </w:rPr>
  </w:style>
  <w:style w:type="character" w:customStyle="1" w:styleId="a4">
    <w:name w:val="Основной текст Знак"/>
    <w:basedOn w:val="a0"/>
    <w:link w:val="a3"/>
    <w:semiHidden/>
    <w:rsid w:val="00973AFA"/>
    <w:rPr>
      <w:rFonts w:ascii="Times New Roman" w:eastAsia="Times New Roman" w:hAnsi="Times New Roman" w:cs="Times New Roman"/>
      <w:b/>
      <w:bCs/>
      <w:lang w:val="uk-UA" w:eastAsia="uk-UA"/>
    </w:rPr>
  </w:style>
  <w:style w:type="paragraph" w:styleId="3">
    <w:name w:val="Body Text Indent 3"/>
    <w:basedOn w:val="a"/>
    <w:link w:val="30"/>
    <w:semiHidden/>
    <w:rsid w:val="00973AFA"/>
    <w:pPr>
      <w:widowControl/>
      <w:suppressAutoHyphens w:val="0"/>
      <w:autoSpaceDN/>
      <w:ind w:left="540"/>
      <w:jc w:val="both"/>
      <w:textAlignment w:val="auto"/>
    </w:pPr>
    <w:rPr>
      <w:bCs/>
      <w:kern w:val="0"/>
      <w:sz w:val="22"/>
      <w:lang w:eastAsia="uk-UA"/>
    </w:rPr>
  </w:style>
  <w:style w:type="character" w:customStyle="1" w:styleId="30">
    <w:name w:val="Основной текст с отступом 3 Знак"/>
    <w:basedOn w:val="a0"/>
    <w:link w:val="3"/>
    <w:semiHidden/>
    <w:rsid w:val="00973AFA"/>
    <w:rPr>
      <w:rFonts w:ascii="Times New Roman" w:eastAsia="Times New Roman" w:hAnsi="Times New Roman" w:cs="Times New Roman"/>
      <w:bCs/>
      <w:szCs w:val="24"/>
      <w:lang w:val="uk-UA" w:eastAsia="uk-UA"/>
    </w:rPr>
  </w:style>
  <w:style w:type="paragraph" w:styleId="a5">
    <w:name w:val="Normal (Web)"/>
    <w:basedOn w:val="a"/>
    <w:uiPriority w:val="99"/>
    <w:unhideWhenUsed/>
    <w:rsid w:val="00973AFA"/>
    <w:pPr>
      <w:widowControl/>
      <w:suppressAutoHyphens w:val="0"/>
      <w:autoSpaceDN/>
      <w:spacing w:before="100" w:beforeAutospacing="1" w:after="100" w:afterAutospacing="1"/>
      <w:textAlignment w:val="auto"/>
    </w:pPr>
    <w:rPr>
      <w:color w:val="333333"/>
      <w:kern w:val="0"/>
      <w:lang w:eastAsia="ru-RU"/>
    </w:rPr>
  </w:style>
  <w:style w:type="character" w:styleId="a6">
    <w:name w:val="Hyperlink"/>
    <w:semiHidden/>
    <w:rsid w:val="00973AFA"/>
    <w:rPr>
      <w:color w:val="0000FF"/>
      <w:u w:val="single"/>
    </w:rPr>
  </w:style>
  <w:style w:type="paragraph" w:styleId="31">
    <w:name w:val="Body Text 3"/>
    <w:basedOn w:val="a"/>
    <w:link w:val="32"/>
    <w:semiHidden/>
    <w:rsid w:val="00973AFA"/>
    <w:pPr>
      <w:widowControl/>
      <w:suppressAutoHyphens w:val="0"/>
      <w:autoSpaceDN/>
      <w:jc w:val="both"/>
      <w:textAlignment w:val="auto"/>
    </w:pPr>
    <w:rPr>
      <w:i/>
      <w:iCs/>
      <w:kern w:val="0"/>
      <w:sz w:val="20"/>
      <w:szCs w:val="20"/>
      <w:lang w:eastAsia="ru-RU"/>
    </w:rPr>
  </w:style>
  <w:style w:type="character" w:customStyle="1" w:styleId="32">
    <w:name w:val="Основной текст 3 Знак"/>
    <w:basedOn w:val="a0"/>
    <w:link w:val="31"/>
    <w:semiHidden/>
    <w:rsid w:val="00973AFA"/>
    <w:rPr>
      <w:rFonts w:ascii="Times New Roman" w:eastAsia="Times New Roman" w:hAnsi="Times New Roman" w:cs="Times New Roman"/>
      <w:i/>
      <w:iCs/>
      <w:sz w:val="20"/>
      <w:szCs w:val="20"/>
      <w:lang w:val="uk-UA" w:eastAsia="ru-RU"/>
    </w:rPr>
  </w:style>
  <w:style w:type="paragraph" w:styleId="a7">
    <w:name w:val="footer"/>
    <w:basedOn w:val="a"/>
    <w:link w:val="a8"/>
    <w:semiHidden/>
    <w:rsid w:val="00973AFA"/>
    <w:pPr>
      <w:tabs>
        <w:tab w:val="center" w:pos="4677"/>
        <w:tab w:val="right" w:pos="9355"/>
      </w:tabs>
    </w:pPr>
  </w:style>
  <w:style w:type="character" w:customStyle="1" w:styleId="a8">
    <w:name w:val="Нижний колонтитул Знак"/>
    <w:basedOn w:val="a0"/>
    <w:link w:val="a7"/>
    <w:semiHidden/>
    <w:rsid w:val="00973AFA"/>
    <w:rPr>
      <w:rFonts w:ascii="Times New Roman" w:eastAsia="Times New Roman" w:hAnsi="Times New Roman" w:cs="Times New Roman"/>
      <w:kern w:val="3"/>
      <w:sz w:val="24"/>
      <w:szCs w:val="24"/>
      <w:lang w:val="uk-UA" w:eastAsia="ja-JP"/>
    </w:rPr>
  </w:style>
  <w:style w:type="character" w:styleId="a9">
    <w:name w:val="page number"/>
    <w:basedOn w:val="a0"/>
    <w:semiHidden/>
    <w:rsid w:val="00973AFA"/>
  </w:style>
  <w:style w:type="paragraph" w:styleId="aa">
    <w:name w:val="No Spacing"/>
    <w:uiPriority w:val="1"/>
    <w:qFormat/>
    <w:rsid w:val="00973AFA"/>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rsteinvest.pat.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7789</Words>
  <Characters>4441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Finasta</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6</cp:revision>
  <dcterms:created xsi:type="dcterms:W3CDTF">2019-02-26T09:02:00Z</dcterms:created>
  <dcterms:modified xsi:type="dcterms:W3CDTF">2019-04-14T11:05:00Z</dcterms:modified>
</cp:coreProperties>
</file>